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439A">
        <w:rPr>
          <w:rFonts w:ascii="Arial" w:hAnsi="Arial" w:cs="Arial"/>
          <w:b/>
          <w:bCs/>
          <w:sz w:val="28"/>
          <w:szCs w:val="28"/>
        </w:rPr>
        <w:t xml:space="preserve">PREVISIÓN DE ESTADO </w:t>
      </w: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439A">
        <w:rPr>
          <w:rFonts w:ascii="Arial" w:hAnsi="Arial" w:cs="Arial"/>
          <w:b/>
          <w:bCs/>
          <w:sz w:val="28"/>
          <w:szCs w:val="28"/>
        </w:rPr>
        <w:t xml:space="preserve">DE </w:t>
      </w: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439A">
        <w:rPr>
          <w:rFonts w:ascii="Arial" w:hAnsi="Arial" w:cs="Arial"/>
          <w:b/>
          <w:bCs/>
          <w:sz w:val="28"/>
          <w:szCs w:val="28"/>
        </w:rPr>
        <w:t xml:space="preserve">INGRESOS Y GASTOS </w:t>
      </w: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133B6" w:rsidRPr="0056439A" w:rsidRDefault="00CD7012" w:rsidP="00F75D7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PARA EL EJERCICIO 2.023</w:t>
      </w:r>
    </w:p>
    <w:p w:rsidR="009C5D4A" w:rsidRPr="0056439A" w:rsidRDefault="009C5D4A" w:rsidP="00F75D71">
      <w:pPr>
        <w:jc w:val="center"/>
        <w:rPr>
          <w:rFonts w:ascii="Arial" w:hAnsi="Arial" w:cs="Arial"/>
          <w:b/>
          <w:bCs/>
        </w:rPr>
      </w:pP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</w:rPr>
      </w:pPr>
    </w:p>
    <w:p w:rsidR="00B133B6" w:rsidRPr="0056439A" w:rsidRDefault="00B133B6" w:rsidP="00F75D71">
      <w:pPr>
        <w:jc w:val="center"/>
        <w:rPr>
          <w:rFonts w:ascii="Arial" w:hAnsi="Arial" w:cs="Arial"/>
          <w:b/>
          <w:bCs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Pr="0056439A" w:rsidRDefault="00B133B6" w:rsidP="00F75D71">
      <w:pPr>
        <w:jc w:val="center"/>
        <w:rPr>
          <w:rFonts w:ascii="Arial" w:hAnsi="Arial" w:cs="Arial"/>
        </w:rPr>
      </w:pPr>
    </w:p>
    <w:p w:rsidR="00B133B6" w:rsidRDefault="00B133B6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Default="0056439A" w:rsidP="00F75D71">
      <w:pPr>
        <w:jc w:val="center"/>
        <w:rPr>
          <w:rFonts w:ascii="Arial" w:hAnsi="Arial" w:cs="Arial"/>
        </w:rPr>
      </w:pPr>
    </w:p>
    <w:p w:rsidR="0056439A" w:rsidRPr="0056439A" w:rsidRDefault="0056439A" w:rsidP="00F75D71">
      <w:pPr>
        <w:jc w:val="center"/>
        <w:rPr>
          <w:rFonts w:ascii="Arial" w:hAnsi="Arial" w:cs="Arial"/>
        </w:rPr>
      </w:pPr>
    </w:p>
    <w:p w:rsidR="00B133B6" w:rsidRPr="0056439A" w:rsidRDefault="00B133B6" w:rsidP="005B163B">
      <w:pPr>
        <w:rPr>
          <w:rFonts w:ascii="Arial" w:hAnsi="Arial" w:cs="Arial"/>
        </w:rPr>
      </w:pPr>
    </w:p>
    <w:p w:rsidR="00F75D71" w:rsidRPr="0056439A" w:rsidRDefault="00F75D71" w:rsidP="00F75D71">
      <w:pPr>
        <w:jc w:val="center"/>
        <w:rPr>
          <w:rFonts w:ascii="Arial" w:hAnsi="Arial" w:cs="Arial"/>
          <w:b/>
          <w:bCs/>
        </w:rPr>
      </w:pPr>
      <w:r w:rsidRPr="0056439A">
        <w:rPr>
          <w:rFonts w:ascii="Arial" w:hAnsi="Arial" w:cs="Arial"/>
          <w:b/>
          <w:bCs/>
        </w:rPr>
        <w:lastRenderedPageBreak/>
        <w:t>INFORME ECONÓMICO-FINANCIERO</w:t>
      </w:r>
    </w:p>
    <w:p w:rsidR="00F75D71" w:rsidRPr="0056439A" w:rsidRDefault="00F75D71" w:rsidP="00F75D71">
      <w:pPr>
        <w:rPr>
          <w:rFonts w:ascii="Arial" w:hAnsi="Arial" w:cs="Arial"/>
        </w:rPr>
      </w:pPr>
    </w:p>
    <w:p w:rsidR="005B163B" w:rsidRPr="0056439A" w:rsidRDefault="005B163B" w:rsidP="00F75D71">
      <w:pPr>
        <w:rPr>
          <w:rFonts w:ascii="Arial" w:hAnsi="Arial" w:cs="Arial"/>
        </w:rPr>
      </w:pPr>
    </w:p>
    <w:p w:rsidR="00F75D71" w:rsidRPr="0056439A" w:rsidRDefault="00D64A23" w:rsidP="005B163B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  <w:b/>
          <w:bCs/>
        </w:rPr>
        <w:t xml:space="preserve">D. </w:t>
      </w:r>
      <w:r w:rsidR="005A70DF" w:rsidRPr="0056439A">
        <w:rPr>
          <w:rFonts w:ascii="Arial" w:hAnsi="Arial" w:cs="Arial"/>
          <w:b/>
          <w:bCs/>
        </w:rPr>
        <w:t>Eduardo Alamo Perera</w:t>
      </w:r>
      <w:r w:rsidR="00F75D71" w:rsidRPr="0056439A">
        <w:rPr>
          <w:rFonts w:ascii="Arial" w:hAnsi="Arial" w:cs="Arial"/>
        </w:rPr>
        <w:t xml:space="preserve">, </w:t>
      </w:r>
      <w:r w:rsidRPr="0056439A">
        <w:rPr>
          <w:rFonts w:ascii="Arial" w:hAnsi="Arial" w:cs="Arial"/>
        </w:rPr>
        <w:t>Gerente</w:t>
      </w:r>
      <w:r w:rsidR="00F75D71" w:rsidRPr="0056439A">
        <w:rPr>
          <w:rFonts w:ascii="Arial" w:hAnsi="Arial" w:cs="Arial"/>
        </w:rPr>
        <w:t xml:space="preserve"> de la sociedad, vista la solicitud de </w:t>
      </w:r>
      <w:r w:rsidR="00F207BB" w:rsidRPr="0056439A">
        <w:rPr>
          <w:rFonts w:ascii="Arial" w:hAnsi="Arial" w:cs="Arial"/>
        </w:rPr>
        <w:t>Don</w:t>
      </w:r>
      <w:r w:rsidR="00F75D71" w:rsidRPr="0056439A">
        <w:rPr>
          <w:rFonts w:ascii="Arial" w:hAnsi="Arial" w:cs="Arial"/>
        </w:rPr>
        <w:t xml:space="preserve"> </w:t>
      </w:r>
      <w:r w:rsidR="00E43747" w:rsidRPr="0056439A">
        <w:rPr>
          <w:rFonts w:ascii="Arial" w:hAnsi="Arial" w:cs="Arial"/>
        </w:rPr>
        <w:t xml:space="preserve">Juan Ernesto </w:t>
      </w:r>
      <w:r w:rsidR="00FA3E01" w:rsidRPr="0056439A">
        <w:rPr>
          <w:rFonts w:ascii="Arial" w:hAnsi="Arial" w:cs="Arial"/>
        </w:rPr>
        <w:t>Hernández</w:t>
      </w:r>
      <w:r w:rsidR="00E43747" w:rsidRPr="0056439A">
        <w:rPr>
          <w:rFonts w:ascii="Arial" w:hAnsi="Arial" w:cs="Arial"/>
        </w:rPr>
        <w:t xml:space="preserve"> Cruz</w:t>
      </w:r>
      <w:r w:rsidR="00F75D71" w:rsidRPr="0056439A">
        <w:rPr>
          <w:rFonts w:ascii="Arial" w:hAnsi="Arial" w:cs="Arial"/>
        </w:rPr>
        <w:t>, Conce</w:t>
      </w:r>
      <w:r w:rsidRPr="0056439A">
        <w:rPr>
          <w:rFonts w:ascii="Arial" w:hAnsi="Arial" w:cs="Arial"/>
        </w:rPr>
        <w:t>jal Delegado</w:t>
      </w:r>
      <w:r w:rsidR="00F75D71" w:rsidRPr="0056439A">
        <w:rPr>
          <w:rFonts w:ascii="Arial" w:hAnsi="Arial" w:cs="Arial"/>
        </w:rPr>
        <w:t xml:space="preserve"> en materia de Economía y Hacienda, del Iltre. Ayuntamiento de Mogán, </w:t>
      </w:r>
      <w:r w:rsidR="004C1ACE" w:rsidRPr="0056439A">
        <w:rPr>
          <w:rFonts w:ascii="Arial" w:hAnsi="Arial" w:cs="Arial"/>
        </w:rPr>
        <w:t>en virtud de los establecido</w:t>
      </w:r>
      <w:r w:rsidR="00F75D71" w:rsidRPr="0056439A">
        <w:rPr>
          <w:rFonts w:ascii="Arial" w:hAnsi="Arial" w:cs="Arial"/>
        </w:rPr>
        <w:t xml:space="preserve"> en el artículo </w:t>
      </w:r>
      <w:r w:rsidR="004C1ACE" w:rsidRPr="0056439A">
        <w:rPr>
          <w:rFonts w:ascii="Arial" w:hAnsi="Arial" w:cs="Arial"/>
        </w:rPr>
        <w:t>162 y siguientes</w:t>
      </w:r>
      <w:r w:rsidR="00F75D71" w:rsidRPr="0056439A">
        <w:rPr>
          <w:rFonts w:ascii="Arial" w:hAnsi="Arial" w:cs="Arial"/>
        </w:rPr>
        <w:t xml:space="preserve"> del Real Decreto Legislativo 2/2004, de 5 de marzo, por el que se aprueba el Texto Refundido de la Ley Reguladora de las Hacien</w:t>
      </w:r>
      <w:r w:rsidR="004C1ACE" w:rsidRPr="0056439A">
        <w:rPr>
          <w:rFonts w:ascii="Arial" w:hAnsi="Arial" w:cs="Arial"/>
        </w:rPr>
        <w:t>das Locales y en el artículo 18 y siguientes del R</w:t>
      </w:r>
      <w:r w:rsidR="00F75D71" w:rsidRPr="0056439A">
        <w:rPr>
          <w:rFonts w:ascii="Arial" w:hAnsi="Arial" w:cs="Arial"/>
        </w:rPr>
        <w:t>eal Decreto 500/1990, de 20 de abril, por el que se desarrolla el Capítulo I del Título VI de la Ley Reguladora de las Haciendas Locales</w:t>
      </w:r>
      <w:r w:rsidR="004C1ACE" w:rsidRPr="0056439A">
        <w:rPr>
          <w:rFonts w:ascii="Arial" w:hAnsi="Arial" w:cs="Arial"/>
        </w:rPr>
        <w:t xml:space="preserve"> en materia de presupuestos</w:t>
      </w:r>
      <w:r w:rsidR="00F75D71" w:rsidRPr="0056439A">
        <w:rPr>
          <w:rFonts w:ascii="Arial" w:hAnsi="Arial" w:cs="Arial"/>
        </w:rPr>
        <w:t>, en relación al expediente de aprobación del Presupuesto M</w:t>
      </w:r>
      <w:r w:rsidR="004C1ACE" w:rsidRPr="0056439A">
        <w:rPr>
          <w:rFonts w:ascii="Arial" w:hAnsi="Arial" w:cs="Arial"/>
        </w:rPr>
        <w:t>unicipal para el ejercic</w:t>
      </w:r>
      <w:r w:rsidR="00CD7012">
        <w:rPr>
          <w:rFonts w:ascii="Arial" w:hAnsi="Arial" w:cs="Arial"/>
        </w:rPr>
        <w:t>io 2.023</w:t>
      </w:r>
      <w:r w:rsidR="00F75D71" w:rsidRPr="0056439A">
        <w:rPr>
          <w:rFonts w:ascii="Arial" w:hAnsi="Arial" w:cs="Arial"/>
        </w:rPr>
        <w:t>, solicita la</w:t>
      </w:r>
      <w:r w:rsidR="00B506CA" w:rsidRPr="0056439A">
        <w:rPr>
          <w:rFonts w:ascii="Arial" w:hAnsi="Arial" w:cs="Arial"/>
        </w:rPr>
        <w:t xml:space="preserve">s previsiones de </w:t>
      </w:r>
      <w:r w:rsidR="00F75D71" w:rsidRPr="0056439A">
        <w:rPr>
          <w:rFonts w:ascii="Arial" w:hAnsi="Arial" w:cs="Arial"/>
        </w:rPr>
        <w:t xml:space="preserve">Gastos </w:t>
      </w:r>
      <w:r w:rsidR="00B506CA" w:rsidRPr="0056439A">
        <w:rPr>
          <w:rFonts w:ascii="Arial" w:hAnsi="Arial" w:cs="Arial"/>
        </w:rPr>
        <w:t xml:space="preserve">e Ingresos, así como los programas anuales de actuación, inversiones y financiación </w:t>
      </w:r>
      <w:r w:rsidR="00F75D71" w:rsidRPr="0056439A">
        <w:rPr>
          <w:rFonts w:ascii="Arial" w:hAnsi="Arial" w:cs="Arial"/>
        </w:rPr>
        <w:t>de esta Sociedad Mercantil “Mogán Gestión Municipal, S</w:t>
      </w:r>
      <w:r w:rsidR="005A70DF" w:rsidRPr="0056439A">
        <w:rPr>
          <w:rFonts w:ascii="Arial" w:hAnsi="Arial" w:cs="Arial"/>
        </w:rPr>
        <w:t>.L.U.” para el ejerci</w:t>
      </w:r>
      <w:r w:rsidR="00CD7012">
        <w:rPr>
          <w:rFonts w:ascii="Arial" w:hAnsi="Arial" w:cs="Arial"/>
        </w:rPr>
        <w:t>cio 2.023</w:t>
      </w:r>
      <w:r w:rsidR="00F75D71" w:rsidRPr="0056439A">
        <w:rPr>
          <w:rFonts w:ascii="Arial" w:hAnsi="Arial" w:cs="Arial"/>
        </w:rPr>
        <w:t>, es por lo que emito el siguiente:</w:t>
      </w:r>
    </w:p>
    <w:p w:rsidR="00F75D71" w:rsidRPr="0056439A" w:rsidRDefault="00F75D71" w:rsidP="005B163B">
      <w:pPr>
        <w:spacing w:line="360" w:lineRule="auto"/>
        <w:jc w:val="both"/>
        <w:rPr>
          <w:rFonts w:ascii="Arial" w:hAnsi="Arial" w:cs="Arial"/>
        </w:rPr>
      </w:pPr>
    </w:p>
    <w:p w:rsidR="00F75D71" w:rsidRPr="0056439A" w:rsidRDefault="00F75D71" w:rsidP="005B163B">
      <w:pPr>
        <w:spacing w:line="360" w:lineRule="auto"/>
        <w:jc w:val="center"/>
        <w:rPr>
          <w:rFonts w:ascii="Arial" w:hAnsi="Arial" w:cs="Arial"/>
          <w:b/>
        </w:rPr>
      </w:pPr>
      <w:r w:rsidRPr="0056439A">
        <w:rPr>
          <w:rFonts w:ascii="Arial" w:hAnsi="Arial" w:cs="Arial"/>
          <w:b/>
        </w:rPr>
        <w:t>INFORME</w:t>
      </w: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  <w:b/>
          <w:bCs/>
        </w:rPr>
        <w:t xml:space="preserve">PRIMERO. </w:t>
      </w:r>
      <w:r w:rsidRPr="0056439A">
        <w:rPr>
          <w:rFonts w:ascii="Arial" w:hAnsi="Arial" w:cs="Arial"/>
          <w:b/>
          <w:bCs/>
          <w:caps/>
        </w:rPr>
        <w:t>Evaluación de Ingresos</w:t>
      </w:r>
      <w:r w:rsidRPr="0056439A">
        <w:rPr>
          <w:rFonts w:ascii="Arial" w:hAnsi="Arial" w:cs="Arial"/>
        </w:rPr>
        <w:t>.</w:t>
      </w: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</w:rPr>
      </w:pPr>
    </w:p>
    <w:p w:rsidR="00F75D71" w:rsidRPr="0056439A" w:rsidRDefault="00F75D71" w:rsidP="00CC18D2">
      <w:pPr>
        <w:spacing w:line="36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56439A">
        <w:rPr>
          <w:rFonts w:ascii="Arial" w:hAnsi="Arial" w:cs="Arial"/>
          <w:b/>
          <w:bCs/>
          <w:caps/>
          <w:u w:val="single"/>
        </w:rPr>
        <w:t>Ingresos por la encomienda del Servicio de Recaudación.</w:t>
      </w: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  <w:caps/>
          <w:u w:val="single"/>
        </w:rPr>
      </w:pP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>Los i</w:t>
      </w:r>
      <w:r w:rsidR="004C1ACE" w:rsidRPr="0056439A">
        <w:rPr>
          <w:rFonts w:ascii="Arial" w:hAnsi="Arial" w:cs="Arial"/>
        </w:rPr>
        <w:t>ngresos previstos equivalen al 7,5</w:t>
      </w:r>
      <w:r w:rsidRPr="0056439A">
        <w:rPr>
          <w:rFonts w:ascii="Arial" w:hAnsi="Arial" w:cs="Arial"/>
        </w:rPr>
        <w:t>% de la recaudación g</w:t>
      </w:r>
      <w:r w:rsidR="00CD7012">
        <w:rPr>
          <w:rFonts w:ascii="Arial" w:hAnsi="Arial" w:cs="Arial"/>
        </w:rPr>
        <w:t>eneral prevista para el año 2023</w:t>
      </w:r>
      <w:r w:rsidRPr="0056439A">
        <w:rPr>
          <w:rFonts w:ascii="Arial" w:hAnsi="Arial" w:cs="Arial"/>
        </w:rPr>
        <w:t xml:space="preserve"> de los impuestos, tributos, tasas, multas, precios públicos o exacciones de carácter local en periodo voluntario y/o ejecutivo del I</w:t>
      </w:r>
      <w:r w:rsidR="00B85863" w:rsidRPr="0056439A">
        <w:rPr>
          <w:rFonts w:ascii="Arial" w:hAnsi="Arial" w:cs="Arial"/>
        </w:rPr>
        <w:t xml:space="preserve">ltre Ayuntamiento de </w:t>
      </w:r>
      <w:r w:rsidR="00F637D1" w:rsidRPr="0056439A">
        <w:rPr>
          <w:rFonts w:ascii="Arial" w:hAnsi="Arial" w:cs="Arial"/>
        </w:rPr>
        <w:t xml:space="preserve">Mogán. </w:t>
      </w:r>
      <w:r w:rsidR="00CB4086" w:rsidRPr="0056439A">
        <w:rPr>
          <w:rFonts w:ascii="Arial" w:hAnsi="Arial" w:cs="Arial"/>
        </w:rPr>
        <w:t xml:space="preserve">Hasta un máximo de </w:t>
      </w:r>
      <w:r w:rsidR="005A70DF" w:rsidRPr="0056439A">
        <w:rPr>
          <w:rFonts w:ascii="Arial" w:hAnsi="Arial" w:cs="Arial"/>
        </w:rPr>
        <w:t>2.</w:t>
      </w:r>
      <w:r w:rsidR="00CD7012">
        <w:rPr>
          <w:rFonts w:ascii="Arial" w:hAnsi="Arial" w:cs="Arial"/>
        </w:rPr>
        <w:t>130.900,77</w:t>
      </w:r>
      <w:r w:rsidR="001A2B03" w:rsidRPr="0056439A">
        <w:rPr>
          <w:rFonts w:ascii="Arial" w:hAnsi="Arial" w:cs="Arial"/>
        </w:rPr>
        <w:t xml:space="preserve"> </w:t>
      </w:r>
      <w:r w:rsidR="00CB4086" w:rsidRPr="0056439A">
        <w:rPr>
          <w:rFonts w:ascii="Arial" w:hAnsi="Arial" w:cs="Arial"/>
        </w:rPr>
        <w:t>€</w:t>
      </w:r>
      <w:r w:rsidR="001A2B03" w:rsidRPr="0056439A">
        <w:rPr>
          <w:rFonts w:ascii="Arial" w:hAnsi="Arial" w:cs="Arial"/>
        </w:rPr>
        <w:t>.-</w:t>
      </w:r>
    </w:p>
    <w:p w:rsidR="00F75D71" w:rsidRPr="0056439A" w:rsidRDefault="00F75D71" w:rsidP="00CC18D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>Encomie</w:t>
      </w:r>
      <w:r w:rsidR="001A2B03" w:rsidRPr="0056439A">
        <w:rPr>
          <w:rFonts w:ascii="Arial" w:hAnsi="Arial" w:cs="Arial"/>
        </w:rPr>
        <w:t xml:space="preserve">nda de Gestión Recaudatoria    </w:t>
      </w:r>
      <w:r w:rsidR="001A2B03" w:rsidRPr="0056439A">
        <w:rPr>
          <w:rFonts w:ascii="Arial" w:hAnsi="Arial" w:cs="Arial"/>
        </w:rPr>
        <w:tab/>
      </w:r>
      <w:r w:rsidR="00CD7012" w:rsidRPr="0056439A">
        <w:rPr>
          <w:rFonts w:ascii="Arial" w:hAnsi="Arial" w:cs="Arial"/>
        </w:rPr>
        <w:t>2.</w:t>
      </w:r>
      <w:r w:rsidR="00CD7012">
        <w:rPr>
          <w:rFonts w:ascii="Arial" w:hAnsi="Arial" w:cs="Arial"/>
        </w:rPr>
        <w:t>130.900,77</w:t>
      </w:r>
      <w:r w:rsidR="00CD7012" w:rsidRPr="0056439A">
        <w:rPr>
          <w:rFonts w:ascii="Arial" w:hAnsi="Arial" w:cs="Arial"/>
        </w:rPr>
        <w:t xml:space="preserve"> </w:t>
      </w:r>
      <w:r w:rsidR="007C232F" w:rsidRPr="0056439A">
        <w:rPr>
          <w:rFonts w:ascii="Arial" w:hAnsi="Arial" w:cs="Arial"/>
        </w:rPr>
        <w:t>€.-</w:t>
      </w: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</w:rPr>
      </w:pPr>
    </w:p>
    <w:p w:rsidR="00876BC4" w:rsidRPr="0056439A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 xml:space="preserve">Esta cantidad </w:t>
      </w:r>
      <w:r w:rsidR="00153649" w:rsidRPr="0056439A">
        <w:rPr>
          <w:rFonts w:ascii="Arial" w:hAnsi="Arial" w:cs="Arial"/>
        </w:rPr>
        <w:t xml:space="preserve">de límite </w:t>
      </w:r>
      <w:r w:rsidR="004E5294" w:rsidRPr="0056439A">
        <w:rPr>
          <w:rFonts w:ascii="Arial" w:hAnsi="Arial" w:cs="Arial"/>
        </w:rPr>
        <w:t>aument</w:t>
      </w:r>
      <w:r w:rsidR="00153649" w:rsidRPr="0056439A">
        <w:rPr>
          <w:rFonts w:ascii="Arial" w:hAnsi="Arial" w:cs="Arial"/>
        </w:rPr>
        <w:t>a</w:t>
      </w:r>
      <w:r w:rsidR="004E5294" w:rsidRPr="0056439A">
        <w:rPr>
          <w:rFonts w:ascii="Arial" w:hAnsi="Arial" w:cs="Arial"/>
        </w:rPr>
        <w:t xml:space="preserve"> en </w:t>
      </w:r>
      <w:r w:rsidR="005415DC">
        <w:rPr>
          <w:rFonts w:ascii="Arial" w:hAnsi="Arial" w:cs="Arial"/>
        </w:rPr>
        <w:t>117.727,62</w:t>
      </w:r>
      <w:r w:rsidR="009C5D4A" w:rsidRPr="0056439A">
        <w:rPr>
          <w:rFonts w:ascii="Arial" w:hAnsi="Arial" w:cs="Arial"/>
        </w:rPr>
        <w:t xml:space="preserve"> </w:t>
      </w:r>
      <w:r w:rsidR="004E5294" w:rsidRPr="0056439A">
        <w:rPr>
          <w:rFonts w:ascii="Arial" w:hAnsi="Arial" w:cs="Arial"/>
        </w:rPr>
        <w:t>€ con respecto</w:t>
      </w:r>
      <w:r w:rsidRPr="0056439A">
        <w:rPr>
          <w:rFonts w:ascii="Arial" w:hAnsi="Arial" w:cs="Arial"/>
        </w:rPr>
        <w:t xml:space="preserve"> a la</w:t>
      </w:r>
      <w:r w:rsidR="0006109A" w:rsidRPr="0056439A">
        <w:rPr>
          <w:rFonts w:ascii="Arial" w:hAnsi="Arial" w:cs="Arial"/>
        </w:rPr>
        <w:t xml:space="preserve"> prevista </w:t>
      </w:r>
      <w:r w:rsidRPr="0056439A">
        <w:rPr>
          <w:rFonts w:ascii="Arial" w:hAnsi="Arial" w:cs="Arial"/>
        </w:rPr>
        <w:t>del año pasado</w:t>
      </w:r>
      <w:r w:rsidR="0037302C" w:rsidRPr="0056439A">
        <w:rPr>
          <w:rFonts w:ascii="Arial" w:hAnsi="Arial" w:cs="Arial"/>
        </w:rPr>
        <w:t>.</w:t>
      </w:r>
    </w:p>
    <w:p w:rsidR="00CC18D2" w:rsidRPr="0056439A" w:rsidRDefault="00CC18D2" w:rsidP="00CC18D2">
      <w:pPr>
        <w:spacing w:line="360" w:lineRule="auto"/>
        <w:jc w:val="both"/>
        <w:rPr>
          <w:rFonts w:ascii="Arial" w:hAnsi="Arial" w:cs="Arial"/>
        </w:rPr>
      </w:pPr>
    </w:p>
    <w:p w:rsidR="0037302C" w:rsidRPr="0056439A" w:rsidRDefault="0037302C" w:rsidP="00CC18D2">
      <w:pPr>
        <w:rPr>
          <w:rFonts w:ascii="Arial" w:hAnsi="Arial" w:cs="Arial"/>
          <w:b/>
          <w:bCs/>
        </w:rPr>
      </w:pPr>
    </w:p>
    <w:p w:rsidR="00F75D71" w:rsidRPr="0056439A" w:rsidRDefault="00F75D71" w:rsidP="00CC18D2">
      <w:pPr>
        <w:spacing w:line="36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56439A">
        <w:rPr>
          <w:rFonts w:ascii="Arial" w:hAnsi="Arial" w:cs="Arial"/>
          <w:b/>
          <w:bCs/>
          <w:caps/>
          <w:u w:val="single"/>
        </w:rPr>
        <w:t xml:space="preserve">Ingresos por la encomienda del Servicio de limpieza de </w:t>
      </w:r>
      <w:r w:rsidR="005415DC">
        <w:rPr>
          <w:rFonts w:ascii="Arial" w:hAnsi="Arial" w:cs="Arial"/>
          <w:b/>
          <w:bCs/>
          <w:caps/>
          <w:u w:val="single"/>
        </w:rPr>
        <w:t>INSTALACIONES</w:t>
      </w:r>
      <w:r w:rsidRPr="0056439A">
        <w:rPr>
          <w:rFonts w:ascii="Arial" w:hAnsi="Arial" w:cs="Arial"/>
          <w:b/>
          <w:bCs/>
          <w:caps/>
          <w:u w:val="single"/>
        </w:rPr>
        <w:t xml:space="preserve"> municipales.</w:t>
      </w:r>
    </w:p>
    <w:p w:rsidR="00F75D71" w:rsidRPr="0056439A" w:rsidRDefault="00F75D71" w:rsidP="00F75D71">
      <w:pPr>
        <w:jc w:val="both"/>
        <w:rPr>
          <w:rFonts w:ascii="Arial" w:hAnsi="Arial" w:cs="Arial"/>
          <w:caps/>
          <w:u w:val="single"/>
        </w:rPr>
      </w:pPr>
    </w:p>
    <w:p w:rsidR="003548D3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>Existe una encomienda del Ayuntamiento mediante acuerdo de Jun</w:t>
      </w:r>
      <w:r w:rsidR="005415DC">
        <w:rPr>
          <w:rFonts w:ascii="Arial" w:hAnsi="Arial" w:cs="Arial"/>
        </w:rPr>
        <w:t>ta de Gobierno Local de fecha 28</w:t>
      </w:r>
      <w:r w:rsidRPr="0056439A">
        <w:rPr>
          <w:rFonts w:ascii="Arial" w:hAnsi="Arial" w:cs="Arial"/>
        </w:rPr>
        <w:t xml:space="preserve"> de </w:t>
      </w:r>
      <w:r w:rsidR="005415DC">
        <w:rPr>
          <w:rFonts w:ascii="Arial" w:hAnsi="Arial" w:cs="Arial"/>
        </w:rPr>
        <w:t>junio</w:t>
      </w:r>
      <w:r w:rsidRPr="0056439A">
        <w:rPr>
          <w:rFonts w:ascii="Arial" w:hAnsi="Arial" w:cs="Arial"/>
        </w:rPr>
        <w:t xml:space="preserve"> de 20</w:t>
      </w:r>
      <w:r w:rsidR="005415DC">
        <w:rPr>
          <w:rFonts w:ascii="Arial" w:hAnsi="Arial" w:cs="Arial"/>
        </w:rPr>
        <w:t>22</w:t>
      </w:r>
      <w:r w:rsidRPr="0056439A">
        <w:rPr>
          <w:rFonts w:ascii="Arial" w:hAnsi="Arial" w:cs="Arial"/>
        </w:rPr>
        <w:t xml:space="preserve">, </w:t>
      </w:r>
      <w:r w:rsidR="005415DC" w:rsidRPr="0056439A">
        <w:rPr>
          <w:rFonts w:ascii="Arial" w:hAnsi="Arial" w:cs="Arial"/>
        </w:rPr>
        <w:t xml:space="preserve">que quiere </w:t>
      </w:r>
      <w:r w:rsidR="005415DC">
        <w:rPr>
          <w:rFonts w:ascii="Arial" w:hAnsi="Arial" w:cs="Arial"/>
        </w:rPr>
        <w:t>renovar</w:t>
      </w:r>
      <w:r w:rsidR="005415DC" w:rsidRPr="0056439A">
        <w:rPr>
          <w:rFonts w:ascii="Arial" w:hAnsi="Arial" w:cs="Arial"/>
        </w:rPr>
        <w:t xml:space="preserve"> para el año</w:t>
      </w:r>
      <w:r w:rsidR="005415DC">
        <w:rPr>
          <w:rFonts w:ascii="Arial" w:hAnsi="Arial" w:cs="Arial"/>
        </w:rPr>
        <w:t xml:space="preserve"> 2023.</w:t>
      </w:r>
    </w:p>
    <w:p w:rsidR="005415DC" w:rsidRPr="0056439A" w:rsidRDefault="005415DC" w:rsidP="00CC18D2">
      <w:pPr>
        <w:spacing w:line="360" w:lineRule="auto"/>
        <w:jc w:val="both"/>
        <w:rPr>
          <w:rFonts w:ascii="Arial" w:hAnsi="Arial" w:cs="Arial"/>
        </w:rPr>
      </w:pPr>
    </w:p>
    <w:p w:rsidR="00F75D71" w:rsidRPr="00CE306A" w:rsidRDefault="00F75D71" w:rsidP="00CC18D2">
      <w:pPr>
        <w:spacing w:line="360" w:lineRule="auto"/>
        <w:ind w:firstLine="708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>El presu</w:t>
      </w:r>
      <w:r w:rsidR="005415DC">
        <w:rPr>
          <w:rFonts w:ascii="Arial" w:hAnsi="Arial" w:cs="Arial"/>
        </w:rPr>
        <w:t>puesto de la misma para el 2023</w:t>
      </w:r>
      <w:r w:rsidRPr="0056439A">
        <w:rPr>
          <w:rFonts w:ascii="Arial" w:hAnsi="Arial" w:cs="Arial"/>
        </w:rPr>
        <w:t xml:space="preserve"> se</w:t>
      </w:r>
      <w:r w:rsidR="00B506CA" w:rsidRPr="0056439A">
        <w:rPr>
          <w:rFonts w:ascii="Arial" w:hAnsi="Arial" w:cs="Arial"/>
        </w:rPr>
        <w:t>rá de</w:t>
      </w:r>
      <w:r w:rsidR="004B0622" w:rsidRPr="0056439A">
        <w:rPr>
          <w:rFonts w:ascii="Arial" w:hAnsi="Arial" w:cs="Arial"/>
        </w:rPr>
        <w:t xml:space="preserve"> </w:t>
      </w:r>
      <w:r w:rsidR="009C5D4A" w:rsidRPr="0056439A">
        <w:rPr>
          <w:rFonts w:ascii="Arial" w:hAnsi="Arial" w:cs="Arial"/>
        </w:rPr>
        <w:t xml:space="preserve">   </w:t>
      </w:r>
      <w:r w:rsidR="00CE306A" w:rsidRPr="00CE306A">
        <w:rPr>
          <w:rFonts w:ascii="Arial" w:hAnsi="Arial" w:cs="Arial"/>
        </w:rPr>
        <w:t>134.119,99</w:t>
      </w:r>
      <w:r w:rsidR="009C5D4A" w:rsidRPr="00CE306A">
        <w:rPr>
          <w:rFonts w:ascii="Arial" w:hAnsi="Arial" w:cs="Arial"/>
        </w:rPr>
        <w:t xml:space="preserve">  </w:t>
      </w:r>
      <w:r w:rsidRPr="00CE306A">
        <w:rPr>
          <w:rFonts w:ascii="Arial" w:hAnsi="Arial" w:cs="Arial"/>
        </w:rPr>
        <w:t xml:space="preserve"> </w:t>
      </w:r>
      <w:r w:rsidR="00B506CA" w:rsidRPr="00CE306A">
        <w:rPr>
          <w:rFonts w:ascii="Arial" w:hAnsi="Arial" w:cs="Arial"/>
        </w:rPr>
        <w:t>€</w:t>
      </w:r>
      <w:r w:rsidR="00876BC4" w:rsidRPr="00CE306A">
        <w:rPr>
          <w:rFonts w:ascii="Arial" w:hAnsi="Arial" w:cs="Arial"/>
        </w:rPr>
        <w:t>.</w:t>
      </w:r>
      <w:r w:rsidR="00BE4344" w:rsidRPr="00CE306A">
        <w:rPr>
          <w:rFonts w:ascii="Arial" w:hAnsi="Arial" w:cs="Arial"/>
        </w:rPr>
        <w:t xml:space="preserve"> </w:t>
      </w:r>
    </w:p>
    <w:p w:rsidR="000E255B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lastRenderedPageBreak/>
        <w:tab/>
        <w:t xml:space="preserve">Encomienda de Limpieza de </w:t>
      </w:r>
      <w:r w:rsidR="00BE4344">
        <w:rPr>
          <w:rFonts w:ascii="Arial" w:hAnsi="Arial" w:cs="Arial"/>
        </w:rPr>
        <w:t>Instalaciones Municipales- hasta un máximo de</w:t>
      </w:r>
      <w:r w:rsidR="00594FD7" w:rsidRPr="0056439A">
        <w:rPr>
          <w:rFonts w:ascii="Arial" w:hAnsi="Arial" w:cs="Arial"/>
        </w:rPr>
        <w:t xml:space="preserve">   </w:t>
      </w:r>
      <w:r w:rsidR="005415DC">
        <w:rPr>
          <w:rFonts w:ascii="Arial" w:hAnsi="Arial" w:cs="Arial"/>
        </w:rPr>
        <w:t>130.394,43</w:t>
      </w:r>
      <w:r w:rsidR="005A70DF" w:rsidRPr="0056439A">
        <w:rPr>
          <w:rFonts w:ascii="Arial" w:hAnsi="Arial" w:cs="Arial"/>
        </w:rPr>
        <w:t xml:space="preserve"> </w:t>
      </w:r>
      <w:r w:rsidR="0006109A" w:rsidRPr="0056439A">
        <w:rPr>
          <w:rFonts w:ascii="Arial" w:hAnsi="Arial" w:cs="Arial"/>
        </w:rPr>
        <w:t>€.</w:t>
      </w:r>
      <w:r w:rsidR="00594FD7" w:rsidRPr="0056439A">
        <w:rPr>
          <w:rFonts w:ascii="Arial" w:hAnsi="Arial" w:cs="Arial"/>
        </w:rPr>
        <w:t xml:space="preserve"> </w:t>
      </w:r>
      <w:r w:rsidR="009C5D4A" w:rsidRPr="0056439A">
        <w:rPr>
          <w:rFonts w:ascii="Arial" w:hAnsi="Arial" w:cs="Arial"/>
        </w:rPr>
        <w:t xml:space="preserve">  </w:t>
      </w:r>
      <w:r w:rsidR="004B0622" w:rsidRPr="0056439A">
        <w:rPr>
          <w:rFonts w:ascii="Arial" w:hAnsi="Arial" w:cs="Arial"/>
        </w:rPr>
        <w:t xml:space="preserve"> </w:t>
      </w:r>
    </w:p>
    <w:p w:rsidR="00BE4344" w:rsidRDefault="00BE4344" w:rsidP="00CC18D2">
      <w:pPr>
        <w:spacing w:line="360" w:lineRule="auto"/>
        <w:jc w:val="both"/>
        <w:rPr>
          <w:rFonts w:ascii="Arial" w:hAnsi="Arial" w:cs="Arial"/>
        </w:rPr>
      </w:pPr>
    </w:p>
    <w:p w:rsidR="00BE4344" w:rsidRPr="0056439A" w:rsidRDefault="00BE4344" w:rsidP="00BE4344">
      <w:pPr>
        <w:spacing w:line="36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56439A">
        <w:rPr>
          <w:rFonts w:ascii="Arial" w:hAnsi="Arial" w:cs="Arial"/>
          <w:b/>
          <w:bCs/>
          <w:caps/>
          <w:u w:val="single"/>
        </w:rPr>
        <w:t xml:space="preserve">Ingresos por la encomienda del </w:t>
      </w:r>
      <w:r w:rsidRPr="00BE4344">
        <w:rPr>
          <w:rFonts w:ascii="Arial" w:hAnsi="Arial" w:cs="Arial"/>
          <w:b/>
          <w:bCs/>
          <w:u w:val="single"/>
        </w:rPr>
        <w:t>SERVICIO ADMINISTRATIVO DEL ARCHIVO MUNICIPAL</w:t>
      </w:r>
      <w:r w:rsidRPr="0056439A">
        <w:rPr>
          <w:rFonts w:ascii="Arial" w:hAnsi="Arial" w:cs="Arial"/>
          <w:b/>
          <w:bCs/>
          <w:caps/>
          <w:u w:val="single"/>
        </w:rPr>
        <w:t>.</w:t>
      </w:r>
    </w:p>
    <w:p w:rsidR="00BE4344" w:rsidRPr="0056439A" w:rsidRDefault="00BE4344" w:rsidP="00BE4344">
      <w:pPr>
        <w:jc w:val="both"/>
        <w:rPr>
          <w:rFonts w:ascii="Arial" w:hAnsi="Arial" w:cs="Arial"/>
          <w:caps/>
          <w:u w:val="single"/>
        </w:rPr>
      </w:pPr>
    </w:p>
    <w:p w:rsidR="00BE4344" w:rsidRDefault="00BE4344" w:rsidP="00BE4344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>Existe una encomienda del Ayuntamiento mediante acuerdo de Jun</w:t>
      </w:r>
      <w:r>
        <w:rPr>
          <w:rFonts w:ascii="Arial" w:hAnsi="Arial" w:cs="Arial"/>
        </w:rPr>
        <w:t xml:space="preserve">ta de Gobierno Local </w:t>
      </w:r>
      <w:r w:rsidR="00F53144" w:rsidRPr="0056439A">
        <w:rPr>
          <w:rFonts w:ascii="Arial" w:hAnsi="Arial" w:cs="Arial"/>
          <w:bCs/>
        </w:rPr>
        <w:t>en el año</w:t>
      </w:r>
      <w:r w:rsidR="00F53144" w:rsidRPr="0056439A">
        <w:rPr>
          <w:rFonts w:ascii="Arial" w:hAnsi="Arial" w:cs="Arial"/>
          <w:caps/>
        </w:rPr>
        <w:t xml:space="preserve"> </w:t>
      </w:r>
      <w:r w:rsidR="00F53144">
        <w:rPr>
          <w:rFonts w:ascii="Arial" w:hAnsi="Arial" w:cs="Arial"/>
        </w:rPr>
        <w:t>2022</w:t>
      </w:r>
      <w:r w:rsidR="00F53144" w:rsidRPr="0056439A">
        <w:rPr>
          <w:rFonts w:ascii="Arial" w:hAnsi="Arial" w:cs="Arial"/>
        </w:rPr>
        <w:t xml:space="preserve"> que quiere </w:t>
      </w:r>
      <w:r w:rsidR="00F53144">
        <w:rPr>
          <w:rFonts w:ascii="Arial" w:hAnsi="Arial" w:cs="Arial"/>
        </w:rPr>
        <w:t>renovar para el año 2023.</w:t>
      </w:r>
    </w:p>
    <w:p w:rsidR="00F53144" w:rsidRPr="0056439A" w:rsidRDefault="00F53144" w:rsidP="00BE4344">
      <w:pPr>
        <w:spacing w:line="360" w:lineRule="auto"/>
        <w:jc w:val="both"/>
        <w:rPr>
          <w:rFonts w:ascii="Arial" w:hAnsi="Arial" w:cs="Arial"/>
        </w:rPr>
      </w:pPr>
    </w:p>
    <w:p w:rsidR="00BE4344" w:rsidRPr="0056439A" w:rsidRDefault="00BE4344" w:rsidP="00BE4344">
      <w:pPr>
        <w:spacing w:line="360" w:lineRule="auto"/>
        <w:ind w:firstLine="708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>El presu</w:t>
      </w:r>
      <w:r>
        <w:rPr>
          <w:rFonts w:ascii="Arial" w:hAnsi="Arial" w:cs="Arial"/>
        </w:rPr>
        <w:t>puesto de la misma para el 2023</w:t>
      </w:r>
      <w:r w:rsidRPr="0056439A">
        <w:rPr>
          <w:rFonts w:ascii="Arial" w:hAnsi="Arial" w:cs="Arial"/>
        </w:rPr>
        <w:t xml:space="preserve"> será de    </w:t>
      </w:r>
      <w:r w:rsidR="00CE306A">
        <w:rPr>
          <w:rFonts w:ascii="Arial" w:hAnsi="Arial" w:cs="Arial"/>
        </w:rPr>
        <w:t>71.867,18</w:t>
      </w:r>
      <w:r w:rsidR="00CE306A" w:rsidRPr="00CE306A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</w:p>
    <w:p w:rsidR="00BE4344" w:rsidRDefault="00BE4344" w:rsidP="00BE4344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 xml:space="preserve">Encomienda de </w:t>
      </w:r>
      <w:proofErr w:type="spellStart"/>
      <w:r w:rsidR="00F53144">
        <w:rPr>
          <w:rFonts w:ascii="Arial" w:hAnsi="Arial" w:cs="Arial"/>
        </w:rPr>
        <w:t>Serv</w:t>
      </w:r>
      <w:proofErr w:type="spellEnd"/>
      <w:r w:rsidR="00F53144">
        <w:rPr>
          <w:rFonts w:ascii="Arial" w:hAnsi="Arial" w:cs="Arial"/>
        </w:rPr>
        <w:t xml:space="preserve">. </w:t>
      </w:r>
      <w:proofErr w:type="spellStart"/>
      <w:r w:rsidR="00F53144">
        <w:rPr>
          <w:rFonts w:ascii="Arial" w:hAnsi="Arial" w:cs="Arial"/>
        </w:rPr>
        <w:t>Admo</w:t>
      </w:r>
      <w:proofErr w:type="spellEnd"/>
      <w:r w:rsidR="00F53144">
        <w:rPr>
          <w:rFonts w:ascii="Arial" w:hAnsi="Arial" w:cs="Arial"/>
        </w:rPr>
        <w:t>. del Archivo municipal</w:t>
      </w:r>
      <w:r>
        <w:rPr>
          <w:rFonts w:ascii="Arial" w:hAnsi="Arial" w:cs="Arial"/>
        </w:rPr>
        <w:t>- hasta un máximo de</w:t>
      </w:r>
      <w:r w:rsidRPr="0056439A">
        <w:rPr>
          <w:rFonts w:ascii="Arial" w:hAnsi="Arial" w:cs="Arial"/>
        </w:rPr>
        <w:t xml:space="preserve">   </w:t>
      </w:r>
      <w:r w:rsidR="00F53144">
        <w:rPr>
          <w:rFonts w:ascii="Arial" w:hAnsi="Arial" w:cs="Arial"/>
        </w:rPr>
        <w:t>69.870,87</w:t>
      </w:r>
      <w:r w:rsidRPr="0056439A">
        <w:rPr>
          <w:rFonts w:ascii="Arial" w:hAnsi="Arial" w:cs="Arial"/>
        </w:rPr>
        <w:t xml:space="preserve"> €.    </w:t>
      </w:r>
    </w:p>
    <w:p w:rsidR="00BE4344" w:rsidRPr="0056439A" w:rsidRDefault="00BE4344" w:rsidP="00BE4344">
      <w:pPr>
        <w:spacing w:line="360" w:lineRule="auto"/>
        <w:jc w:val="both"/>
        <w:rPr>
          <w:rFonts w:ascii="Arial" w:hAnsi="Arial" w:cs="Arial"/>
        </w:rPr>
      </w:pPr>
    </w:p>
    <w:p w:rsidR="00BE4344" w:rsidRPr="00BE4344" w:rsidRDefault="00BE4344" w:rsidP="00BE4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6439A">
        <w:rPr>
          <w:rFonts w:ascii="Arial" w:hAnsi="Arial" w:cs="Arial"/>
          <w:b/>
          <w:bCs/>
          <w:caps/>
          <w:u w:val="single"/>
        </w:rPr>
        <w:t xml:space="preserve">Ingresos por la encomienda del Servicio </w:t>
      </w:r>
      <w:r w:rsidRPr="00BE4344">
        <w:rPr>
          <w:rFonts w:ascii="Arial" w:hAnsi="Arial" w:cs="Arial"/>
          <w:b/>
          <w:bCs/>
          <w:u w:val="single"/>
        </w:rPr>
        <w:t>DE ASESORÍA JURÍDICA EN MATERIA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E4344">
        <w:rPr>
          <w:rFonts w:ascii="Arial" w:hAnsi="Arial" w:cs="Arial"/>
          <w:b/>
          <w:bCs/>
          <w:u w:val="single"/>
        </w:rPr>
        <w:t>TRIBUTARIA, RECAUDATORIA Y CONCURSAL</w:t>
      </w:r>
    </w:p>
    <w:p w:rsidR="00BE4344" w:rsidRPr="0056439A" w:rsidRDefault="00BE4344" w:rsidP="00BE4344">
      <w:pPr>
        <w:jc w:val="center"/>
        <w:rPr>
          <w:rFonts w:ascii="Arial" w:hAnsi="Arial" w:cs="Arial"/>
          <w:caps/>
          <w:u w:val="single"/>
        </w:rPr>
      </w:pPr>
    </w:p>
    <w:p w:rsidR="00BE4344" w:rsidRDefault="00BE4344" w:rsidP="00BE4344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>Existe una encomienda del Ayuntamiento mediante acuerdo de Jun</w:t>
      </w:r>
      <w:r>
        <w:rPr>
          <w:rFonts w:ascii="Arial" w:hAnsi="Arial" w:cs="Arial"/>
        </w:rPr>
        <w:t>ta de Gobierno Local de fecha 19</w:t>
      </w:r>
      <w:r w:rsidRPr="0056439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</w:t>
      </w:r>
      <w:r w:rsidRPr="0056439A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22</w:t>
      </w:r>
      <w:r w:rsidRPr="0056439A">
        <w:rPr>
          <w:rFonts w:ascii="Arial" w:hAnsi="Arial" w:cs="Arial"/>
        </w:rPr>
        <w:t>, que</w:t>
      </w:r>
      <w:r w:rsidR="00F53144">
        <w:rPr>
          <w:rFonts w:ascii="Arial" w:hAnsi="Arial" w:cs="Arial"/>
        </w:rPr>
        <w:t xml:space="preserve"> se</w:t>
      </w:r>
      <w:r w:rsidRPr="0056439A">
        <w:rPr>
          <w:rFonts w:ascii="Arial" w:hAnsi="Arial" w:cs="Arial"/>
        </w:rPr>
        <w:t xml:space="preserve"> quiere </w:t>
      </w:r>
      <w:r>
        <w:rPr>
          <w:rFonts w:ascii="Arial" w:hAnsi="Arial" w:cs="Arial"/>
        </w:rPr>
        <w:t>renovar</w:t>
      </w:r>
      <w:r w:rsidRPr="0056439A">
        <w:rPr>
          <w:rFonts w:ascii="Arial" w:hAnsi="Arial" w:cs="Arial"/>
        </w:rPr>
        <w:t xml:space="preserve"> para el año</w:t>
      </w:r>
      <w:r>
        <w:rPr>
          <w:rFonts w:ascii="Arial" w:hAnsi="Arial" w:cs="Arial"/>
        </w:rPr>
        <w:t xml:space="preserve"> 2023.</w:t>
      </w:r>
    </w:p>
    <w:p w:rsidR="00BE4344" w:rsidRPr="0056439A" w:rsidRDefault="00BE4344" w:rsidP="00BE4344">
      <w:pPr>
        <w:spacing w:line="360" w:lineRule="auto"/>
        <w:jc w:val="both"/>
        <w:rPr>
          <w:rFonts w:ascii="Arial" w:hAnsi="Arial" w:cs="Arial"/>
        </w:rPr>
      </w:pPr>
    </w:p>
    <w:p w:rsidR="00BE4344" w:rsidRPr="0056439A" w:rsidRDefault="00BE4344" w:rsidP="00BE4344">
      <w:pPr>
        <w:spacing w:line="360" w:lineRule="auto"/>
        <w:ind w:firstLine="708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>El presu</w:t>
      </w:r>
      <w:r>
        <w:rPr>
          <w:rFonts w:ascii="Arial" w:hAnsi="Arial" w:cs="Arial"/>
        </w:rPr>
        <w:t>puesto de la misma para el 2023</w:t>
      </w:r>
      <w:r w:rsidRPr="0056439A">
        <w:rPr>
          <w:rFonts w:ascii="Arial" w:hAnsi="Arial" w:cs="Arial"/>
        </w:rPr>
        <w:t xml:space="preserve"> será de    </w:t>
      </w:r>
      <w:r w:rsidR="00CE306A" w:rsidRPr="00CE306A">
        <w:rPr>
          <w:rFonts w:ascii="Arial" w:hAnsi="Arial" w:cs="Arial"/>
        </w:rPr>
        <w:t>163.042,52</w:t>
      </w:r>
      <w:r w:rsidRPr="00CE306A">
        <w:rPr>
          <w:rFonts w:ascii="Arial" w:hAnsi="Arial" w:cs="Arial"/>
        </w:rPr>
        <w:t xml:space="preserve">  €.</w:t>
      </w:r>
      <w:r>
        <w:rPr>
          <w:rFonts w:ascii="Arial" w:hAnsi="Arial" w:cs="Arial"/>
        </w:rPr>
        <w:t xml:space="preserve"> </w:t>
      </w:r>
    </w:p>
    <w:p w:rsidR="00BE4344" w:rsidRPr="0056439A" w:rsidRDefault="00BE4344" w:rsidP="00BE4344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 xml:space="preserve">Encomienda de </w:t>
      </w:r>
      <w:r w:rsidR="00F53144">
        <w:rPr>
          <w:rFonts w:ascii="Arial" w:hAnsi="Arial" w:cs="Arial"/>
        </w:rPr>
        <w:t>Asesoría Jurídica en materia tributaria</w:t>
      </w:r>
      <w:r>
        <w:rPr>
          <w:rFonts w:ascii="Arial" w:hAnsi="Arial" w:cs="Arial"/>
        </w:rPr>
        <w:t>- hasta un máximo de</w:t>
      </w:r>
      <w:r w:rsidR="00F53144">
        <w:rPr>
          <w:rFonts w:ascii="Arial" w:hAnsi="Arial" w:cs="Arial"/>
        </w:rPr>
        <w:t xml:space="preserve">  158.513,56</w:t>
      </w:r>
      <w:r w:rsidRPr="0056439A">
        <w:rPr>
          <w:rFonts w:ascii="Arial" w:hAnsi="Arial" w:cs="Arial"/>
        </w:rPr>
        <w:t xml:space="preserve"> €.    </w:t>
      </w:r>
    </w:p>
    <w:p w:rsidR="00BE4344" w:rsidRDefault="00BE4344" w:rsidP="00CC18D2">
      <w:pPr>
        <w:spacing w:line="360" w:lineRule="auto"/>
        <w:jc w:val="both"/>
        <w:rPr>
          <w:rFonts w:ascii="Arial" w:hAnsi="Arial" w:cs="Arial"/>
        </w:rPr>
      </w:pPr>
    </w:p>
    <w:p w:rsidR="006C549A" w:rsidRPr="005415DC" w:rsidRDefault="006C549A" w:rsidP="005415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5415DC">
        <w:rPr>
          <w:rFonts w:ascii="Arial" w:hAnsi="Arial" w:cs="Arial"/>
          <w:b/>
          <w:bCs/>
          <w:caps/>
          <w:u w:val="single"/>
        </w:rPr>
        <w:t xml:space="preserve">Ingresos por la encomienda del </w:t>
      </w:r>
      <w:r w:rsidR="005415DC" w:rsidRPr="005415DC">
        <w:rPr>
          <w:rFonts w:ascii="Arial" w:hAnsi="Arial" w:cs="Arial"/>
          <w:b/>
          <w:bCs/>
          <w:sz w:val="19"/>
          <w:szCs w:val="19"/>
          <w:u w:val="single"/>
        </w:rPr>
        <w:t>SERVICIO DE GUARDIA PARA MANTENIMIENTO CORRECTIVO DE LAS REDES DE ABASTECIMIENTO Y ALCANTARILLADO, SUPERVISIÓN Y CONTROL DE LOS DEPOSITO MUNICIPALES Y LECTURA, REVISIÓN, INSPECCIÓN, VERIFICACIÓN, MANTENIMIENTO E INSTALACIÓN DE CONTADORES</w:t>
      </w:r>
    </w:p>
    <w:p w:rsidR="006C549A" w:rsidRPr="0056439A" w:rsidRDefault="006C549A" w:rsidP="00CC18D2">
      <w:pPr>
        <w:spacing w:line="360" w:lineRule="auto"/>
        <w:jc w:val="center"/>
        <w:rPr>
          <w:rFonts w:ascii="Arial" w:hAnsi="Arial" w:cs="Arial"/>
          <w:b/>
          <w:bCs/>
          <w:caps/>
          <w:u w:val="single"/>
        </w:rPr>
      </w:pPr>
    </w:p>
    <w:p w:rsidR="002E6533" w:rsidRPr="0056439A" w:rsidRDefault="006C549A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  <w:color w:val="FF0000"/>
        </w:rPr>
        <w:tab/>
      </w:r>
      <w:r w:rsidRPr="0056439A">
        <w:rPr>
          <w:rFonts w:ascii="Arial" w:hAnsi="Arial" w:cs="Arial"/>
        </w:rPr>
        <w:t xml:space="preserve">Existe una encomienda </w:t>
      </w:r>
      <w:r w:rsidR="002E6533" w:rsidRPr="0056439A">
        <w:rPr>
          <w:rFonts w:ascii="Arial" w:hAnsi="Arial" w:cs="Arial"/>
        </w:rPr>
        <w:t xml:space="preserve">del Ayuntamiento para la </w:t>
      </w:r>
      <w:r w:rsidR="002E6533" w:rsidRPr="0056439A">
        <w:rPr>
          <w:rFonts w:ascii="Arial" w:hAnsi="Arial" w:cs="Arial"/>
          <w:bCs/>
        </w:rPr>
        <w:t>lectura, revisión, mantenimiento e instalación de contadores en el año</w:t>
      </w:r>
      <w:r w:rsidR="002E6533" w:rsidRPr="0056439A">
        <w:rPr>
          <w:rFonts w:ascii="Arial" w:hAnsi="Arial" w:cs="Arial"/>
          <w:caps/>
        </w:rPr>
        <w:t xml:space="preserve"> </w:t>
      </w:r>
      <w:r w:rsidR="005415DC">
        <w:rPr>
          <w:rFonts w:ascii="Arial" w:hAnsi="Arial" w:cs="Arial"/>
        </w:rPr>
        <w:t>2022</w:t>
      </w:r>
      <w:r w:rsidRPr="0056439A">
        <w:rPr>
          <w:rFonts w:ascii="Arial" w:hAnsi="Arial" w:cs="Arial"/>
        </w:rPr>
        <w:t xml:space="preserve"> que </w:t>
      </w:r>
      <w:r w:rsidR="002E6533" w:rsidRPr="0056439A">
        <w:rPr>
          <w:rFonts w:ascii="Arial" w:hAnsi="Arial" w:cs="Arial"/>
        </w:rPr>
        <w:t xml:space="preserve">quiere </w:t>
      </w:r>
      <w:r w:rsidR="00BE4344">
        <w:rPr>
          <w:rFonts w:ascii="Arial" w:hAnsi="Arial" w:cs="Arial"/>
        </w:rPr>
        <w:t>renovar para el año 2023</w:t>
      </w:r>
      <w:r w:rsidR="002E6533" w:rsidRPr="0056439A">
        <w:rPr>
          <w:rFonts w:ascii="Arial" w:hAnsi="Arial" w:cs="Arial"/>
        </w:rPr>
        <w:t>.</w:t>
      </w:r>
    </w:p>
    <w:p w:rsidR="00BE6AD6" w:rsidRPr="0056439A" w:rsidRDefault="00BE6AD6" w:rsidP="00CC18D2">
      <w:pPr>
        <w:spacing w:line="360" w:lineRule="auto"/>
        <w:jc w:val="both"/>
        <w:rPr>
          <w:rFonts w:ascii="Arial" w:hAnsi="Arial" w:cs="Arial"/>
        </w:rPr>
      </w:pPr>
    </w:p>
    <w:p w:rsidR="006C549A" w:rsidRPr="0056439A" w:rsidRDefault="003548D3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 xml:space="preserve">           </w:t>
      </w:r>
      <w:r w:rsidR="006C549A" w:rsidRPr="0056439A">
        <w:rPr>
          <w:rFonts w:ascii="Arial" w:hAnsi="Arial" w:cs="Arial"/>
        </w:rPr>
        <w:t>El presu</w:t>
      </w:r>
      <w:r w:rsidR="00BE4344">
        <w:rPr>
          <w:rFonts w:ascii="Arial" w:hAnsi="Arial" w:cs="Arial"/>
        </w:rPr>
        <w:t>puesto de la misma para el 2023</w:t>
      </w:r>
      <w:r w:rsidR="006C549A" w:rsidRPr="0056439A">
        <w:rPr>
          <w:rFonts w:ascii="Arial" w:hAnsi="Arial" w:cs="Arial"/>
        </w:rPr>
        <w:t xml:space="preserve"> será de </w:t>
      </w:r>
      <w:r w:rsidR="00CE306A" w:rsidRPr="00CE306A">
        <w:rPr>
          <w:rFonts w:ascii="Arial" w:hAnsi="Arial" w:cs="Arial"/>
        </w:rPr>
        <w:t>108</w:t>
      </w:r>
      <w:r w:rsidR="00BE4344" w:rsidRPr="00CE306A">
        <w:rPr>
          <w:rFonts w:ascii="Arial" w:hAnsi="Arial" w:cs="Arial"/>
        </w:rPr>
        <w:t>.</w:t>
      </w:r>
      <w:r w:rsidR="00CE306A" w:rsidRPr="00CE306A">
        <w:rPr>
          <w:rFonts w:ascii="Arial" w:hAnsi="Arial" w:cs="Arial"/>
        </w:rPr>
        <w:t>097,67</w:t>
      </w:r>
      <w:r w:rsidR="006C549A" w:rsidRPr="00CE306A">
        <w:rPr>
          <w:rFonts w:ascii="Arial" w:hAnsi="Arial" w:cs="Arial"/>
        </w:rPr>
        <w:t xml:space="preserve"> €.</w:t>
      </w:r>
    </w:p>
    <w:p w:rsidR="006C549A" w:rsidRPr="0056439A" w:rsidRDefault="006C549A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>Encomienda d</w:t>
      </w:r>
      <w:r w:rsidR="002E6533" w:rsidRPr="0056439A">
        <w:rPr>
          <w:rFonts w:ascii="Arial" w:hAnsi="Arial" w:cs="Arial"/>
        </w:rPr>
        <w:t xml:space="preserve">e </w:t>
      </w:r>
      <w:r w:rsidR="00594FD7" w:rsidRPr="0056439A">
        <w:rPr>
          <w:rFonts w:ascii="Arial" w:hAnsi="Arial" w:cs="Arial"/>
          <w:bCs/>
        </w:rPr>
        <w:t>lect</w:t>
      </w:r>
      <w:r w:rsidR="00BE4344">
        <w:rPr>
          <w:rFonts w:ascii="Arial" w:hAnsi="Arial" w:cs="Arial"/>
          <w:bCs/>
        </w:rPr>
        <w:t xml:space="preserve">ura e instalación de contadores- </w:t>
      </w:r>
      <w:r w:rsidR="00BE4344">
        <w:rPr>
          <w:rFonts w:ascii="Arial" w:hAnsi="Arial" w:cs="Arial"/>
        </w:rPr>
        <w:t>hasta un máximo de</w:t>
      </w:r>
      <w:r w:rsidR="00BE4344" w:rsidRPr="0056439A">
        <w:rPr>
          <w:rFonts w:ascii="Arial" w:hAnsi="Arial" w:cs="Arial"/>
        </w:rPr>
        <w:t xml:space="preserve">   </w:t>
      </w:r>
      <w:r w:rsidR="00BE4344">
        <w:rPr>
          <w:rFonts w:ascii="Arial" w:hAnsi="Arial" w:cs="Arial"/>
        </w:rPr>
        <w:t>105.094,96</w:t>
      </w:r>
      <w:r w:rsidR="00594FD7" w:rsidRPr="0056439A">
        <w:rPr>
          <w:rFonts w:ascii="Arial" w:hAnsi="Arial" w:cs="Arial"/>
        </w:rPr>
        <w:t xml:space="preserve"> €.</w:t>
      </w:r>
    </w:p>
    <w:p w:rsidR="007846EE" w:rsidRPr="0056439A" w:rsidRDefault="007846EE" w:rsidP="006C549A">
      <w:pPr>
        <w:jc w:val="both"/>
        <w:rPr>
          <w:rFonts w:ascii="Arial" w:hAnsi="Arial" w:cs="Arial"/>
          <w:color w:val="FF0000"/>
        </w:rPr>
      </w:pPr>
    </w:p>
    <w:p w:rsidR="007846EE" w:rsidRPr="0056439A" w:rsidRDefault="007846EE" w:rsidP="00CC18D2">
      <w:pPr>
        <w:spacing w:line="360" w:lineRule="auto"/>
        <w:jc w:val="both"/>
        <w:rPr>
          <w:rFonts w:ascii="Arial" w:hAnsi="Arial" w:cs="Arial"/>
        </w:rPr>
      </w:pPr>
    </w:p>
    <w:p w:rsidR="00F53144" w:rsidRPr="00F53144" w:rsidRDefault="007846EE" w:rsidP="00F5314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6439A">
        <w:rPr>
          <w:rFonts w:ascii="Arial" w:hAnsi="Arial" w:cs="Arial"/>
          <w:b/>
          <w:bCs/>
          <w:caps/>
          <w:u w:val="single"/>
        </w:rPr>
        <w:t>Ingresos por la encomienda del Servicio de</w:t>
      </w:r>
      <w:r w:rsidRPr="0056439A">
        <w:rPr>
          <w:rFonts w:ascii="Arial" w:hAnsi="Arial" w:cs="Arial"/>
          <w:b/>
          <w:bCs/>
        </w:rPr>
        <w:t xml:space="preserve"> </w:t>
      </w:r>
      <w:r w:rsidR="00F53144" w:rsidRPr="00F53144">
        <w:rPr>
          <w:rFonts w:ascii="Arial" w:hAnsi="Arial" w:cs="Arial"/>
          <w:b/>
          <w:bCs/>
          <w:u w:val="single"/>
        </w:rPr>
        <w:t>ESTACIONAMIENTO LIMITADO Y</w:t>
      </w:r>
    </w:p>
    <w:p w:rsidR="007846EE" w:rsidRPr="00F53144" w:rsidRDefault="00F53144" w:rsidP="00F53144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F53144">
        <w:rPr>
          <w:rFonts w:ascii="Arial" w:hAnsi="Arial" w:cs="Arial"/>
          <w:b/>
          <w:bCs/>
          <w:u w:val="single"/>
        </w:rPr>
        <w:t>CONTROLADO EN LA VÍA PÚBLICA BAJO CONTROL HORARIO.</w:t>
      </w:r>
    </w:p>
    <w:p w:rsidR="007846EE" w:rsidRPr="0056439A" w:rsidRDefault="007846EE" w:rsidP="007846EE">
      <w:pPr>
        <w:jc w:val="both"/>
        <w:rPr>
          <w:rFonts w:ascii="Arial" w:hAnsi="Arial" w:cs="Arial"/>
          <w:caps/>
          <w:u w:val="single"/>
        </w:rPr>
      </w:pPr>
    </w:p>
    <w:p w:rsidR="007846EE" w:rsidRPr="0056439A" w:rsidRDefault="007846EE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 xml:space="preserve">Existe una encomienda del Ayuntamiento para </w:t>
      </w:r>
      <w:r w:rsidR="00BE6AD6" w:rsidRPr="0056439A">
        <w:rPr>
          <w:rFonts w:ascii="Arial" w:hAnsi="Arial" w:cs="Arial"/>
        </w:rPr>
        <w:t>servicio de control de estacionamientos regulados con control horario en</w:t>
      </w:r>
      <w:r w:rsidRPr="0056439A">
        <w:rPr>
          <w:rFonts w:ascii="Arial" w:hAnsi="Arial" w:cs="Arial"/>
          <w:bCs/>
        </w:rPr>
        <w:t xml:space="preserve"> el año</w:t>
      </w:r>
      <w:r w:rsidRPr="0056439A">
        <w:rPr>
          <w:rFonts w:ascii="Arial" w:hAnsi="Arial" w:cs="Arial"/>
          <w:caps/>
        </w:rPr>
        <w:t xml:space="preserve"> </w:t>
      </w:r>
      <w:r w:rsidR="00F53144">
        <w:rPr>
          <w:rFonts w:ascii="Arial" w:hAnsi="Arial" w:cs="Arial"/>
        </w:rPr>
        <w:t>2022</w:t>
      </w:r>
      <w:r w:rsidRPr="0056439A">
        <w:rPr>
          <w:rFonts w:ascii="Arial" w:hAnsi="Arial" w:cs="Arial"/>
        </w:rPr>
        <w:t xml:space="preserve"> </w:t>
      </w:r>
      <w:r w:rsidR="00F53144" w:rsidRPr="0056439A">
        <w:rPr>
          <w:rFonts w:ascii="Arial" w:hAnsi="Arial" w:cs="Arial"/>
        </w:rPr>
        <w:t xml:space="preserve">que quiere </w:t>
      </w:r>
      <w:r w:rsidR="00F53144">
        <w:rPr>
          <w:rFonts w:ascii="Arial" w:hAnsi="Arial" w:cs="Arial"/>
        </w:rPr>
        <w:t>renovar para el año 2023</w:t>
      </w:r>
      <w:r w:rsidRPr="0056439A">
        <w:rPr>
          <w:rFonts w:ascii="Arial" w:hAnsi="Arial" w:cs="Arial"/>
        </w:rPr>
        <w:t>.</w:t>
      </w:r>
    </w:p>
    <w:p w:rsidR="00BE6AD6" w:rsidRPr="0056439A" w:rsidRDefault="00BE6AD6" w:rsidP="00CC18D2">
      <w:pPr>
        <w:spacing w:line="360" w:lineRule="auto"/>
        <w:jc w:val="both"/>
        <w:rPr>
          <w:rFonts w:ascii="Arial" w:hAnsi="Arial" w:cs="Arial"/>
        </w:rPr>
      </w:pPr>
    </w:p>
    <w:p w:rsidR="007846EE" w:rsidRPr="0056439A" w:rsidRDefault="007846EE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lastRenderedPageBreak/>
        <w:t xml:space="preserve">            El presu</w:t>
      </w:r>
      <w:r w:rsidR="00F53144">
        <w:rPr>
          <w:rFonts w:ascii="Arial" w:hAnsi="Arial" w:cs="Arial"/>
        </w:rPr>
        <w:t>puesto de la misma para el 2.023</w:t>
      </w:r>
      <w:r w:rsidRPr="0056439A">
        <w:rPr>
          <w:rFonts w:ascii="Arial" w:hAnsi="Arial" w:cs="Arial"/>
        </w:rPr>
        <w:t xml:space="preserve"> será de </w:t>
      </w:r>
      <w:r w:rsidR="00CE306A" w:rsidRPr="00CE306A">
        <w:rPr>
          <w:rFonts w:ascii="Arial" w:hAnsi="Arial" w:cs="Arial"/>
        </w:rPr>
        <w:t>182.226,12 €</w:t>
      </w:r>
    </w:p>
    <w:p w:rsidR="00CC18D2" w:rsidRDefault="007846EE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</w:r>
      <w:r w:rsidR="003548D3" w:rsidRPr="0056439A">
        <w:rPr>
          <w:rFonts w:ascii="Arial" w:hAnsi="Arial" w:cs="Arial"/>
        </w:rPr>
        <w:t xml:space="preserve"> </w:t>
      </w:r>
      <w:r w:rsidRPr="0056439A">
        <w:rPr>
          <w:rFonts w:ascii="Arial" w:hAnsi="Arial" w:cs="Arial"/>
        </w:rPr>
        <w:t>Encomienda d</w:t>
      </w:r>
      <w:r w:rsidR="00F53144">
        <w:rPr>
          <w:rFonts w:ascii="Arial" w:hAnsi="Arial" w:cs="Arial"/>
        </w:rPr>
        <w:t>el servicio de estacionamiento limitado- hasta un máximo de</w:t>
      </w:r>
      <w:r w:rsidRPr="0056439A">
        <w:rPr>
          <w:rFonts w:ascii="Arial" w:hAnsi="Arial" w:cs="Arial"/>
        </w:rPr>
        <w:t xml:space="preserve">    </w:t>
      </w:r>
      <w:r w:rsidR="00F53144">
        <w:rPr>
          <w:rFonts w:ascii="Arial" w:hAnsi="Arial" w:cs="Arial"/>
        </w:rPr>
        <w:t>177.164,28</w:t>
      </w:r>
      <w:r w:rsidRPr="0056439A">
        <w:rPr>
          <w:rFonts w:ascii="Arial" w:hAnsi="Arial" w:cs="Arial"/>
        </w:rPr>
        <w:t xml:space="preserve"> €</w:t>
      </w:r>
      <w:r w:rsidR="00CC18D2" w:rsidRPr="0056439A">
        <w:rPr>
          <w:rFonts w:ascii="Arial" w:hAnsi="Arial" w:cs="Arial"/>
        </w:rPr>
        <w:t>.</w:t>
      </w:r>
    </w:p>
    <w:p w:rsidR="00734092" w:rsidRDefault="00734092" w:rsidP="00CC18D2">
      <w:pPr>
        <w:spacing w:line="360" w:lineRule="auto"/>
        <w:jc w:val="both"/>
        <w:rPr>
          <w:rFonts w:ascii="Arial" w:hAnsi="Arial" w:cs="Arial"/>
        </w:rPr>
      </w:pPr>
    </w:p>
    <w:p w:rsidR="00734092" w:rsidRPr="00734092" w:rsidRDefault="00734092" w:rsidP="007340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6439A">
        <w:rPr>
          <w:rFonts w:ascii="Arial" w:hAnsi="Arial" w:cs="Arial"/>
          <w:b/>
          <w:bCs/>
          <w:caps/>
          <w:u w:val="single"/>
        </w:rPr>
        <w:t xml:space="preserve">Ingresos por la encomienda del Servicio </w:t>
      </w:r>
      <w:r w:rsidRPr="00734092">
        <w:rPr>
          <w:rFonts w:ascii="Arial" w:hAnsi="Arial" w:cs="Arial"/>
          <w:b/>
          <w:bCs/>
          <w:u w:val="single"/>
        </w:rPr>
        <w:t>DE TEMPORADA EN LAS PLAYAS DEL MUNICIPIO DE MOGÁN (A EXCEPCIÓN DE LOS SERVICIOS DEPORTIVOS)</w:t>
      </w:r>
    </w:p>
    <w:p w:rsidR="00734092" w:rsidRPr="0056439A" w:rsidRDefault="00734092" w:rsidP="00734092">
      <w:pPr>
        <w:jc w:val="center"/>
        <w:rPr>
          <w:rFonts w:ascii="Arial" w:hAnsi="Arial" w:cs="Arial"/>
          <w:caps/>
          <w:u w:val="single"/>
        </w:rPr>
      </w:pPr>
    </w:p>
    <w:p w:rsidR="00734092" w:rsidRDefault="00734092" w:rsidP="0073409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>Existe una encomienda del Ayuntamiento mediante acuerdo de Jun</w:t>
      </w:r>
      <w:r>
        <w:rPr>
          <w:rFonts w:ascii="Arial" w:hAnsi="Arial" w:cs="Arial"/>
        </w:rPr>
        <w:t>ta de Gobierno Local de fecha 26</w:t>
      </w:r>
      <w:r w:rsidRPr="0056439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mayo </w:t>
      </w:r>
      <w:r w:rsidRPr="0056439A">
        <w:rPr>
          <w:rFonts w:ascii="Arial" w:hAnsi="Arial" w:cs="Arial"/>
        </w:rPr>
        <w:t>de 20</w:t>
      </w:r>
      <w:r>
        <w:rPr>
          <w:rFonts w:ascii="Arial" w:hAnsi="Arial" w:cs="Arial"/>
        </w:rPr>
        <w:t>22</w:t>
      </w:r>
      <w:r w:rsidRPr="0056439A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se</w:t>
      </w:r>
      <w:r w:rsidRPr="0056439A">
        <w:rPr>
          <w:rFonts w:ascii="Arial" w:hAnsi="Arial" w:cs="Arial"/>
        </w:rPr>
        <w:t xml:space="preserve"> quiere </w:t>
      </w:r>
      <w:r>
        <w:rPr>
          <w:rFonts w:ascii="Arial" w:hAnsi="Arial" w:cs="Arial"/>
        </w:rPr>
        <w:t>renovar</w:t>
      </w:r>
      <w:r w:rsidRPr="0056439A">
        <w:rPr>
          <w:rFonts w:ascii="Arial" w:hAnsi="Arial" w:cs="Arial"/>
        </w:rPr>
        <w:t xml:space="preserve"> para el año</w:t>
      </w:r>
      <w:r>
        <w:rPr>
          <w:rFonts w:ascii="Arial" w:hAnsi="Arial" w:cs="Arial"/>
        </w:rPr>
        <w:t xml:space="preserve"> 2023.</w:t>
      </w:r>
    </w:p>
    <w:p w:rsidR="00734092" w:rsidRPr="0056439A" w:rsidRDefault="00734092" w:rsidP="00734092">
      <w:pPr>
        <w:spacing w:line="360" w:lineRule="auto"/>
        <w:jc w:val="both"/>
        <w:rPr>
          <w:rFonts w:ascii="Arial" w:hAnsi="Arial" w:cs="Arial"/>
        </w:rPr>
      </w:pPr>
    </w:p>
    <w:p w:rsidR="00734092" w:rsidRPr="0056439A" w:rsidRDefault="00734092" w:rsidP="00734092">
      <w:pPr>
        <w:spacing w:line="360" w:lineRule="auto"/>
        <w:ind w:firstLine="708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>El presu</w:t>
      </w:r>
      <w:r>
        <w:rPr>
          <w:rFonts w:ascii="Arial" w:hAnsi="Arial" w:cs="Arial"/>
        </w:rPr>
        <w:t>puesto de la misma para el 2023</w:t>
      </w:r>
      <w:r w:rsidRPr="0056439A">
        <w:rPr>
          <w:rFonts w:ascii="Arial" w:hAnsi="Arial" w:cs="Arial"/>
        </w:rPr>
        <w:t xml:space="preserve"> será de    </w:t>
      </w:r>
      <w:r w:rsidR="00CE306A" w:rsidRPr="00CE306A">
        <w:rPr>
          <w:rFonts w:ascii="Arial" w:hAnsi="Arial" w:cs="Arial"/>
        </w:rPr>
        <w:t>1.353.718,78</w:t>
      </w:r>
      <w:r w:rsidRPr="00CE306A">
        <w:rPr>
          <w:rFonts w:ascii="Arial" w:hAnsi="Arial" w:cs="Arial"/>
        </w:rPr>
        <w:t xml:space="preserve">  €.</w:t>
      </w:r>
      <w:r>
        <w:rPr>
          <w:rFonts w:ascii="Arial" w:hAnsi="Arial" w:cs="Arial"/>
        </w:rPr>
        <w:t xml:space="preserve"> </w:t>
      </w:r>
    </w:p>
    <w:p w:rsidR="00734092" w:rsidRPr="0056439A" w:rsidRDefault="00734092" w:rsidP="0073409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 xml:space="preserve">Encomienda de </w:t>
      </w:r>
      <w:r w:rsidR="00CE306A">
        <w:rPr>
          <w:rFonts w:ascii="Arial" w:hAnsi="Arial" w:cs="Arial"/>
        </w:rPr>
        <w:t>servicio de temporada en las playas</w:t>
      </w:r>
      <w:r>
        <w:rPr>
          <w:rFonts w:ascii="Arial" w:hAnsi="Arial" w:cs="Arial"/>
        </w:rPr>
        <w:t xml:space="preserve"> hasta un máximo </w:t>
      </w:r>
      <w:proofErr w:type="gramStart"/>
      <w:r>
        <w:rPr>
          <w:rFonts w:ascii="Arial" w:hAnsi="Arial" w:cs="Arial"/>
        </w:rPr>
        <w:t xml:space="preserve">de  </w:t>
      </w:r>
      <w:r w:rsidR="00CE306A">
        <w:rPr>
          <w:rFonts w:ascii="Arial" w:hAnsi="Arial" w:cs="Arial"/>
        </w:rPr>
        <w:t>1.315.0246</w:t>
      </w:r>
      <w:proofErr w:type="gramEnd"/>
      <w:r w:rsidR="00CE306A">
        <w:rPr>
          <w:rFonts w:ascii="Arial" w:hAnsi="Arial" w:cs="Arial"/>
        </w:rPr>
        <w:t>,23</w:t>
      </w:r>
      <w:r w:rsidRPr="0056439A">
        <w:rPr>
          <w:rFonts w:ascii="Arial" w:hAnsi="Arial" w:cs="Arial"/>
        </w:rPr>
        <w:t xml:space="preserve"> €.    </w:t>
      </w:r>
    </w:p>
    <w:p w:rsidR="00734092" w:rsidRDefault="00734092" w:rsidP="00CC18D2">
      <w:pPr>
        <w:spacing w:line="360" w:lineRule="auto"/>
        <w:jc w:val="both"/>
        <w:rPr>
          <w:rFonts w:ascii="Arial" w:hAnsi="Arial" w:cs="Arial"/>
        </w:rPr>
      </w:pPr>
    </w:p>
    <w:p w:rsidR="00CE306A" w:rsidRPr="00D4192B" w:rsidRDefault="00734092" w:rsidP="00D41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u w:val="single"/>
        </w:rPr>
      </w:pPr>
      <w:r w:rsidRPr="00D4192B">
        <w:rPr>
          <w:rFonts w:ascii="Arial" w:hAnsi="Arial" w:cs="Arial"/>
          <w:b/>
          <w:bCs/>
          <w:caps/>
          <w:u w:val="single"/>
        </w:rPr>
        <w:t xml:space="preserve">Ingresos por la encomienda del Servicio </w:t>
      </w:r>
      <w:r w:rsidRPr="00D4192B">
        <w:rPr>
          <w:rFonts w:ascii="Arial" w:hAnsi="Arial" w:cs="Arial"/>
          <w:b/>
          <w:bCs/>
          <w:u w:val="single"/>
        </w:rPr>
        <w:t xml:space="preserve">DE </w:t>
      </w:r>
      <w:r w:rsidR="00D4192B" w:rsidRPr="00D4192B">
        <w:rPr>
          <w:rFonts w:ascii="Arial" w:hAnsi="Arial" w:cs="Arial"/>
          <w:b/>
          <w:bCs/>
          <w:caps/>
          <w:u w:val="single"/>
        </w:rPr>
        <w:t xml:space="preserve">gestión, </w:t>
      </w:r>
      <w:r w:rsidR="00CE306A" w:rsidRPr="00D4192B">
        <w:rPr>
          <w:rFonts w:ascii="Arial" w:hAnsi="Arial" w:cs="Arial"/>
          <w:b/>
          <w:bCs/>
          <w:caps/>
          <w:u w:val="single"/>
        </w:rPr>
        <w:t>explotación y administración del aparcamiento subterráneo municipal en Arguineguín</w:t>
      </w:r>
    </w:p>
    <w:p w:rsidR="00734092" w:rsidRPr="0056439A" w:rsidRDefault="00734092" w:rsidP="00734092">
      <w:pPr>
        <w:jc w:val="center"/>
        <w:rPr>
          <w:rFonts w:ascii="Arial" w:hAnsi="Arial" w:cs="Arial"/>
          <w:caps/>
          <w:u w:val="single"/>
        </w:rPr>
      </w:pPr>
    </w:p>
    <w:p w:rsidR="00734092" w:rsidRDefault="00734092" w:rsidP="0073409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>Existe una encomienda del Ayuntamiento mediante acuerdo de Jun</w:t>
      </w:r>
      <w:r>
        <w:rPr>
          <w:rFonts w:ascii="Arial" w:hAnsi="Arial" w:cs="Arial"/>
        </w:rPr>
        <w:t>ta de Gobierno L</w:t>
      </w:r>
      <w:r w:rsidR="00D4192B">
        <w:rPr>
          <w:rFonts w:ascii="Arial" w:hAnsi="Arial" w:cs="Arial"/>
        </w:rPr>
        <w:t>ocal de fecha 6</w:t>
      </w:r>
      <w:r w:rsidRPr="0056439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</w:t>
      </w:r>
      <w:r w:rsidRPr="0056439A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22</w:t>
      </w:r>
      <w:r w:rsidRPr="0056439A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se</w:t>
      </w:r>
      <w:r w:rsidRPr="0056439A">
        <w:rPr>
          <w:rFonts w:ascii="Arial" w:hAnsi="Arial" w:cs="Arial"/>
        </w:rPr>
        <w:t xml:space="preserve"> quiere </w:t>
      </w:r>
      <w:r>
        <w:rPr>
          <w:rFonts w:ascii="Arial" w:hAnsi="Arial" w:cs="Arial"/>
        </w:rPr>
        <w:t>renovar</w:t>
      </w:r>
      <w:r w:rsidRPr="0056439A">
        <w:rPr>
          <w:rFonts w:ascii="Arial" w:hAnsi="Arial" w:cs="Arial"/>
        </w:rPr>
        <w:t xml:space="preserve"> para el año</w:t>
      </w:r>
      <w:r>
        <w:rPr>
          <w:rFonts w:ascii="Arial" w:hAnsi="Arial" w:cs="Arial"/>
        </w:rPr>
        <w:t xml:space="preserve"> 2023.</w:t>
      </w:r>
    </w:p>
    <w:p w:rsidR="00734092" w:rsidRPr="0056439A" w:rsidRDefault="00734092" w:rsidP="00734092">
      <w:pPr>
        <w:spacing w:line="360" w:lineRule="auto"/>
        <w:jc w:val="both"/>
        <w:rPr>
          <w:rFonts w:ascii="Arial" w:hAnsi="Arial" w:cs="Arial"/>
        </w:rPr>
      </w:pPr>
    </w:p>
    <w:p w:rsidR="00734092" w:rsidRPr="0056439A" w:rsidRDefault="00734092" w:rsidP="00734092">
      <w:pPr>
        <w:spacing w:line="360" w:lineRule="auto"/>
        <w:ind w:firstLine="708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>El presu</w:t>
      </w:r>
      <w:r>
        <w:rPr>
          <w:rFonts w:ascii="Arial" w:hAnsi="Arial" w:cs="Arial"/>
        </w:rPr>
        <w:t>puesto de la misma para el 2023</w:t>
      </w:r>
      <w:r w:rsidRPr="0056439A">
        <w:rPr>
          <w:rFonts w:ascii="Arial" w:hAnsi="Arial" w:cs="Arial"/>
        </w:rPr>
        <w:t xml:space="preserve"> será de    </w:t>
      </w:r>
      <w:r w:rsidR="00D4192B" w:rsidRPr="00D4192B">
        <w:rPr>
          <w:rFonts w:ascii="Arial" w:hAnsi="Arial" w:cs="Arial"/>
        </w:rPr>
        <w:t xml:space="preserve">242.878,78  </w:t>
      </w:r>
      <w:r w:rsidRPr="00D4192B">
        <w:rPr>
          <w:rFonts w:ascii="Arial" w:hAnsi="Arial" w:cs="Arial"/>
        </w:rPr>
        <w:t>€.</w:t>
      </w:r>
      <w:r>
        <w:rPr>
          <w:rFonts w:ascii="Arial" w:hAnsi="Arial" w:cs="Arial"/>
        </w:rPr>
        <w:t xml:space="preserve"> </w:t>
      </w:r>
    </w:p>
    <w:p w:rsidR="00734092" w:rsidRPr="0056439A" w:rsidRDefault="00734092" w:rsidP="0073409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  <w:t xml:space="preserve">Encomienda de </w:t>
      </w:r>
      <w:r w:rsidR="00D4192B">
        <w:rPr>
          <w:rFonts w:ascii="Arial" w:hAnsi="Arial" w:cs="Arial"/>
        </w:rPr>
        <w:t xml:space="preserve">gestión aparcamiento </w:t>
      </w:r>
      <w:proofErr w:type="spellStart"/>
      <w:r w:rsidR="00D4192B">
        <w:rPr>
          <w:rFonts w:ascii="Arial" w:hAnsi="Arial" w:cs="Arial"/>
        </w:rPr>
        <w:t>Arguineguín</w:t>
      </w:r>
      <w:proofErr w:type="spellEnd"/>
      <w:r>
        <w:rPr>
          <w:rFonts w:ascii="Arial" w:hAnsi="Arial" w:cs="Arial"/>
        </w:rPr>
        <w:t xml:space="preserve"> hasta un máximo de  </w:t>
      </w:r>
      <w:r w:rsidR="00D4192B">
        <w:rPr>
          <w:rFonts w:ascii="Arial" w:hAnsi="Arial" w:cs="Arial"/>
        </w:rPr>
        <w:t>236.151,59</w:t>
      </w:r>
      <w:r w:rsidRPr="0056439A">
        <w:rPr>
          <w:rFonts w:ascii="Arial" w:hAnsi="Arial" w:cs="Arial"/>
        </w:rPr>
        <w:t xml:space="preserve"> €.    </w:t>
      </w:r>
    </w:p>
    <w:p w:rsidR="00734092" w:rsidRPr="0056439A" w:rsidRDefault="00734092" w:rsidP="00CC18D2">
      <w:pPr>
        <w:spacing w:line="360" w:lineRule="auto"/>
        <w:jc w:val="both"/>
        <w:rPr>
          <w:rFonts w:ascii="Arial" w:hAnsi="Arial" w:cs="Arial"/>
        </w:rPr>
      </w:pPr>
    </w:p>
    <w:p w:rsidR="0056439A" w:rsidRDefault="0056439A" w:rsidP="00F75D71">
      <w:pPr>
        <w:jc w:val="both"/>
        <w:rPr>
          <w:rFonts w:ascii="Arial" w:hAnsi="Arial" w:cs="Arial"/>
          <w:b/>
        </w:rPr>
      </w:pPr>
    </w:p>
    <w:p w:rsidR="0056439A" w:rsidRDefault="0056439A" w:rsidP="00F75D71">
      <w:pPr>
        <w:jc w:val="both"/>
        <w:rPr>
          <w:rFonts w:ascii="Arial" w:hAnsi="Arial" w:cs="Arial"/>
          <w:b/>
        </w:rPr>
      </w:pPr>
    </w:p>
    <w:p w:rsidR="00F75D71" w:rsidRPr="0056439A" w:rsidRDefault="00F75D71" w:rsidP="00F75D71">
      <w:pPr>
        <w:jc w:val="both"/>
        <w:rPr>
          <w:rFonts w:ascii="Arial" w:hAnsi="Arial" w:cs="Arial"/>
          <w:b/>
          <w:caps/>
        </w:rPr>
      </w:pPr>
      <w:r w:rsidRPr="0056439A">
        <w:rPr>
          <w:rFonts w:ascii="Arial" w:hAnsi="Arial" w:cs="Arial"/>
          <w:b/>
        </w:rPr>
        <w:t xml:space="preserve">SEGUNDO. </w:t>
      </w:r>
      <w:r w:rsidRPr="0056439A">
        <w:rPr>
          <w:rFonts w:ascii="Arial" w:hAnsi="Arial" w:cs="Arial"/>
          <w:b/>
          <w:caps/>
        </w:rPr>
        <w:t>Evaluación de Gastos.</w:t>
      </w:r>
    </w:p>
    <w:p w:rsidR="000E255B" w:rsidRPr="0056439A" w:rsidRDefault="000E255B" w:rsidP="00F75D71">
      <w:pPr>
        <w:jc w:val="both"/>
        <w:rPr>
          <w:rFonts w:ascii="Arial" w:hAnsi="Arial" w:cs="Arial"/>
          <w:b/>
          <w:caps/>
          <w:u w:val="single"/>
        </w:rPr>
      </w:pPr>
    </w:p>
    <w:p w:rsidR="000E255B" w:rsidRPr="0056439A" w:rsidRDefault="000E255B" w:rsidP="00F75D71">
      <w:pPr>
        <w:jc w:val="both"/>
        <w:rPr>
          <w:rFonts w:ascii="Arial" w:hAnsi="Arial" w:cs="Arial"/>
          <w:b/>
          <w:caps/>
          <w:u w:val="single"/>
        </w:rPr>
      </w:pPr>
    </w:p>
    <w:p w:rsidR="00F75D71" w:rsidRPr="0056439A" w:rsidRDefault="00F75D71" w:rsidP="00CC18D2">
      <w:pPr>
        <w:jc w:val="center"/>
        <w:rPr>
          <w:rFonts w:ascii="Arial" w:hAnsi="Arial" w:cs="Arial"/>
          <w:b/>
          <w:caps/>
          <w:u w:val="single"/>
        </w:rPr>
      </w:pPr>
      <w:r w:rsidRPr="0056439A">
        <w:rPr>
          <w:rFonts w:ascii="Arial" w:hAnsi="Arial" w:cs="Arial"/>
          <w:b/>
          <w:caps/>
          <w:u w:val="single"/>
        </w:rPr>
        <w:t>GASTO DE PERSONAL</w:t>
      </w:r>
      <w:r w:rsidR="008E74F3">
        <w:rPr>
          <w:rFonts w:ascii="Arial" w:hAnsi="Arial" w:cs="Arial"/>
          <w:b/>
          <w:caps/>
          <w:u w:val="single"/>
        </w:rPr>
        <w:t xml:space="preserve"> Encomienda Gestión Tributaria</w:t>
      </w:r>
    </w:p>
    <w:p w:rsidR="00F75D71" w:rsidRPr="0056439A" w:rsidRDefault="00F75D71" w:rsidP="00F75D71">
      <w:pPr>
        <w:jc w:val="both"/>
        <w:rPr>
          <w:rFonts w:ascii="Arial" w:hAnsi="Arial" w:cs="Arial"/>
          <w:caps/>
          <w:u w:val="single"/>
        </w:rPr>
      </w:pPr>
    </w:p>
    <w:p w:rsidR="00F75D71" w:rsidRPr="0056439A" w:rsidRDefault="00A57C93" w:rsidP="00CC18D2">
      <w:pPr>
        <w:spacing w:line="360" w:lineRule="auto"/>
        <w:ind w:firstLine="708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 xml:space="preserve">El gasto de personal viene determinado por los costes del personal que actualmente </w:t>
      </w:r>
      <w:r w:rsidR="005E08D6" w:rsidRPr="0056439A">
        <w:rPr>
          <w:rFonts w:ascii="Arial" w:hAnsi="Arial" w:cs="Arial"/>
        </w:rPr>
        <w:t>tienen contrato</w:t>
      </w:r>
      <w:r w:rsidR="009C5D4A" w:rsidRPr="0056439A">
        <w:rPr>
          <w:rFonts w:ascii="Arial" w:hAnsi="Arial" w:cs="Arial"/>
        </w:rPr>
        <w:t xml:space="preserve"> con la sociedad en b</w:t>
      </w:r>
      <w:r w:rsidR="008E74F3">
        <w:rPr>
          <w:rFonts w:ascii="Arial" w:hAnsi="Arial" w:cs="Arial"/>
        </w:rPr>
        <w:t>ase al 2022</w:t>
      </w:r>
    </w:p>
    <w:p w:rsidR="00F75D71" w:rsidRPr="0056439A" w:rsidRDefault="00F75D71" w:rsidP="00F75D71">
      <w:pPr>
        <w:ind w:firstLine="708"/>
        <w:jc w:val="both"/>
        <w:rPr>
          <w:rFonts w:ascii="Arial" w:hAnsi="Arial" w:cs="Arial"/>
          <w:caps/>
        </w:rPr>
      </w:pPr>
    </w:p>
    <w:tbl>
      <w:tblPr>
        <w:tblW w:w="5714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675"/>
      </w:tblGrid>
      <w:tr w:rsidR="00F75D71" w:rsidRPr="0056439A" w:rsidTr="008E74F3">
        <w:trPr>
          <w:trHeight w:val="8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D71" w:rsidRPr="0056439A" w:rsidRDefault="00F75D71" w:rsidP="00847B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D71" w:rsidRPr="0056439A" w:rsidRDefault="00F75D71" w:rsidP="00847BAB">
            <w:pPr>
              <w:rPr>
                <w:rFonts w:ascii="Arial" w:hAnsi="Arial" w:cs="Arial"/>
              </w:rPr>
            </w:pPr>
          </w:p>
        </w:tc>
      </w:tr>
      <w:tr w:rsidR="008E74F3" w:rsidRPr="0056439A" w:rsidTr="008E74F3">
        <w:trPr>
          <w:trHeight w:val="25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Pr="0056439A" w:rsidRDefault="008E74F3" w:rsidP="00260D9E">
            <w:pPr>
              <w:rPr>
                <w:rFonts w:ascii="Arial" w:hAnsi="Arial" w:cs="Arial"/>
                <w:b/>
                <w:bCs/>
              </w:rPr>
            </w:pPr>
            <w:r w:rsidRPr="0056439A"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Default="008E74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1.112.750,20</w:t>
            </w:r>
          </w:p>
        </w:tc>
      </w:tr>
      <w:tr w:rsidR="008E74F3" w:rsidRPr="0056439A" w:rsidTr="008E74F3">
        <w:trPr>
          <w:trHeight w:val="25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Pr="0056439A" w:rsidRDefault="008E74F3" w:rsidP="00847BAB">
            <w:pPr>
              <w:rPr>
                <w:rFonts w:ascii="Arial" w:hAnsi="Arial" w:cs="Arial"/>
              </w:rPr>
            </w:pPr>
            <w:r w:rsidRPr="0056439A">
              <w:rPr>
                <w:rFonts w:ascii="Arial" w:hAnsi="Arial" w:cs="Arial"/>
              </w:rPr>
              <w:t>Seguros Sociales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Default="008E74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329.352,32</w:t>
            </w:r>
          </w:p>
        </w:tc>
      </w:tr>
      <w:tr w:rsidR="008E74F3" w:rsidRPr="0056439A" w:rsidTr="008E74F3">
        <w:trPr>
          <w:trHeight w:val="25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Pr="0056439A" w:rsidRDefault="008E74F3" w:rsidP="00847BAB">
            <w:pPr>
              <w:rPr>
                <w:rFonts w:ascii="Arial" w:hAnsi="Arial" w:cs="Arial"/>
              </w:rPr>
            </w:pPr>
            <w:r w:rsidRPr="0056439A">
              <w:rPr>
                <w:rFonts w:ascii="Arial" w:hAnsi="Arial" w:cs="Arial"/>
              </w:rPr>
              <w:t>Formación y otros gastos sociales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Default="008E74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49.500,00</w:t>
            </w:r>
          </w:p>
        </w:tc>
      </w:tr>
      <w:tr w:rsidR="008E74F3" w:rsidRPr="0056439A" w:rsidTr="008E74F3">
        <w:trPr>
          <w:trHeight w:val="25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Pr="0056439A" w:rsidRDefault="008E74F3" w:rsidP="00922759">
            <w:pPr>
              <w:rPr>
                <w:rFonts w:ascii="Arial" w:hAnsi="Arial" w:cs="Arial"/>
                <w:b/>
                <w:bCs/>
              </w:rPr>
            </w:pPr>
            <w:r w:rsidRPr="0056439A">
              <w:rPr>
                <w:rFonts w:ascii="Arial" w:hAnsi="Arial" w:cs="Arial"/>
                <w:b/>
                <w:bCs/>
              </w:rPr>
              <w:t>Total Gastos Personal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4F3" w:rsidRDefault="008E74F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1.491.602,52</w:t>
            </w:r>
          </w:p>
        </w:tc>
      </w:tr>
      <w:tr w:rsidR="00680353" w:rsidRPr="0056439A" w:rsidTr="008E74F3">
        <w:trPr>
          <w:trHeight w:val="25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353" w:rsidRPr="0056439A" w:rsidRDefault="00680353" w:rsidP="00847BAB">
            <w:pPr>
              <w:rPr>
                <w:rFonts w:ascii="Arial" w:hAnsi="Arial" w:cs="Arial"/>
                <w:b/>
                <w:bCs/>
              </w:rPr>
            </w:pPr>
          </w:p>
          <w:p w:rsidR="00680353" w:rsidRPr="0056439A" w:rsidRDefault="00680353" w:rsidP="00847BAB">
            <w:pPr>
              <w:rPr>
                <w:rFonts w:ascii="Arial" w:hAnsi="Arial" w:cs="Arial"/>
                <w:b/>
                <w:bCs/>
              </w:rPr>
            </w:pPr>
          </w:p>
          <w:p w:rsidR="00680353" w:rsidRDefault="00680353" w:rsidP="00847BAB">
            <w:pPr>
              <w:rPr>
                <w:rFonts w:ascii="Arial" w:hAnsi="Arial" w:cs="Arial"/>
                <w:b/>
                <w:bCs/>
              </w:rPr>
            </w:pPr>
          </w:p>
          <w:p w:rsidR="003F2214" w:rsidRPr="0056439A" w:rsidRDefault="003F2214" w:rsidP="00847B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353" w:rsidRPr="0056439A" w:rsidRDefault="00680353" w:rsidP="00847BA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F75D71" w:rsidRPr="0056439A" w:rsidRDefault="00F75D71" w:rsidP="00CC18D2">
      <w:pPr>
        <w:spacing w:line="36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56439A">
        <w:rPr>
          <w:rFonts w:ascii="Arial" w:hAnsi="Arial" w:cs="Arial"/>
          <w:b/>
          <w:bCs/>
          <w:caps/>
          <w:u w:val="single"/>
        </w:rPr>
        <w:t>GASTOS GENERALES</w:t>
      </w:r>
    </w:p>
    <w:p w:rsidR="00F75D71" w:rsidRPr="0056439A" w:rsidRDefault="00F75D71" w:rsidP="00CC18D2">
      <w:pPr>
        <w:spacing w:line="360" w:lineRule="auto"/>
        <w:jc w:val="both"/>
        <w:rPr>
          <w:rFonts w:ascii="Arial" w:hAnsi="Arial" w:cs="Arial"/>
          <w:caps/>
          <w:u w:val="single"/>
        </w:rPr>
      </w:pPr>
    </w:p>
    <w:p w:rsidR="00F75D71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56439A">
        <w:rPr>
          <w:rFonts w:ascii="Arial" w:hAnsi="Arial" w:cs="Arial"/>
          <w:caps/>
        </w:rPr>
        <w:lastRenderedPageBreak/>
        <w:tab/>
        <w:t>L</w:t>
      </w:r>
      <w:r w:rsidRPr="0056439A">
        <w:rPr>
          <w:rFonts w:ascii="Arial" w:hAnsi="Arial" w:cs="Arial"/>
        </w:rPr>
        <w:t xml:space="preserve">a previsión de gastos para llevar a cabo las operaciones corrientes puede considerarse suficientes para atender a las mismas y los gastos derivados del funcionamiento de los servicios actualmente en la empresa. </w:t>
      </w:r>
    </w:p>
    <w:p w:rsidR="00953961" w:rsidRPr="0056439A" w:rsidRDefault="00953961" w:rsidP="00CC18D2">
      <w:pPr>
        <w:spacing w:line="360" w:lineRule="auto"/>
        <w:jc w:val="both"/>
        <w:rPr>
          <w:rFonts w:ascii="Arial" w:hAnsi="Arial" w:cs="Arial"/>
        </w:rPr>
      </w:pPr>
    </w:p>
    <w:tbl>
      <w:tblPr>
        <w:tblW w:w="6745" w:type="dxa"/>
        <w:tblInd w:w="1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1618"/>
      </w:tblGrid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  <w:b/>
                <w:bCs/>
              </w:rPr>
            </w:pPr>
            <w:r w:rsidRPr="008E74F3">
              <w:rPr>
                <w:rFonts w:ascii="Arial" w:hAnsi="Arial" w:cs="Arial"/>
                <w:b/>
                <w:bCs/>
              </w:rPr>
              <w:t>GENERALES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Encomienda </w:t>
            </w:r>
            <w:proofErr w:type="spellStart"/>
            <w:r w:rsidRPr="008E74F3">
              <w:rPr>
                <w:rFonts w:ascii="Arial" w:hAnsi="Arial" w:cs="Arial"/>
              </w:rPr>
              <w:t>Serv</w:t>
            </w:r>
            <w:proofErr w:type="spellEnd"/>
            <w:r w:rsidRPr="008E74F3">
              <w:rPr>
                <w:rFonts w:ascii="Arial" w:hAnsi="Arial" w:cs="Arial"/>
              </w:rPr>
              <w:t>. de Limpieza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124.185,17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Encomienda </w:t>
            </w:r>
            <w:proofErr w:type="spellStart"/>
            <w:r w:rsidRPr="008E74F3">
              <w:rPr>
                <w:rFonts w:ascii="Arial" w:hAnsi="Arial" w:cs="Arial"/>
              </w:rPr>
              <w:t>Serv</w:t>
            </w:r>
            <w:proofErr w:type="spellEnd"/>
            <w:r w:rsidRPr="008E74F3">
              <w:rPr>
                <w:rFonts w:ascii="Arial" w:hAnsi="Arial" w:cs="Arial"/>
              </w:rPr>
              <w:t>. de Archivo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66.543,69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Encomienda </w:t>
            </w:r>
            <w:proofErr w:type="spellStart"/>
            <w:r w:rsidRPr="008E74F3">
              <w:rPr>
                <w:rFonts w:ascii="Arial" w:hAnsi="Arial" w:cs="Arial"/>
              </w:rPr>
              <w:t>Serv</w:t>
            </w:r>
            <w:proofErr w:type="spellEnd"/>
            <w:r w:rsidRPr="008E74F3">
              <w:rPr>
                <w:rFonts w:ascii="Arial" w:hAnsi="Arial" w:cs="Arial"/>
              </w:rPr>
              <w:t xml:space="preserve">. de </w:t>
            </w:r>
            <w:proofErr w:type="spellStart"/>
            <w:r w:rsidRPr="008E74F3">
              <w:rPr>
                <w:rFonts w:ascii="Arial" w:hAnsi="Arial" w:cs="Arial"/>
              </w:rPr>
              <w:t>Asesoria</w:t>
            </w:r>
            <w:proofErr w:type="spellEnd"/>
            <w:r w:rsidRPr="008E74F3">
              <w:rPr>
                <w:rFonts w:ascii="Arial" w:hAnsi="Arial" w:cs="Arial"/>
              </w:rPr>
              <w:t xml:space="preserve"> </w:t>
            </w:r>
            <w:proofErr w:type="spellStart"/>
            <w:r w:rsidRPr="008E74F3">
              <w:rPr>
                <w:rFonts w:ascii="Arial" w:hAnsi="Arial" w:cs="Arial"/>
              </w:rPr>
              <w:t>Juridica</w:t>
            </w:r>
            <w:proofErr w:type="spellEnd"/>
            <w:r w:rsidRPr="008E74F3">
              <w:rPr>
                <w:rFonts w:ascii="Arial" w:hAnsi="Arial" w:cs="Arial"/>
              </w:rPr>
              <w:t xml:space="preserve"> </w:t>
            </w:r>
            <w:proofErr w:type="spellStart"/>
            <w:r w:rsidRPr="008E74F3">
              <w:rPr>
                <w:rFonts w:ascii="Arial" w:hAnsi="Arial" w:cs="Arial"/>
              </w:rPr>
              <w:t>Tribut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150.965,30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Encomienda </w:t>
            </w:r>
            <w:proofErr w:type="spellStart"/>
            <w:r w:rsidRPr="008E74F3">
              <w:rPr>
                <w:rFonts w:ascii="Arial" w:hAnsi="Arial" w:cs="Arial"/>
              </w:rPr>
              <w:t>Serv</w:t>
            </w:r>
            <w:proofErr w:type="spellEnd"/>
            <w:r w:rsidRPr="008E74F3">
              <w:rPr>
                <w:rFonts w:ascii="Arial" w:hAnsi="Arial" w:cs="Arial"/>
              </w:rPr>
              <w:t xml:space="preserve">. de Guardia y </w:t>
            </w:r>
            <w:proofErr w:type="spellStart"/>
            <w:r w:rsidRPr="008E74F3">
              <w:rPr>
                <w:rFonts w:ascii="Arial" w:hAnsi="Arial" w:cs="Arial"/>
              </w:rPr>
              <w:t>Fontaneria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100.090,44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Encomienda </w:t>
            </w:r>
            <w:proofErr w:type="spellStart"/>
            <w:r w:rsidRPr="008E74F3">
              <w:rPr>
                <w:rFonts w:ascii="Arial" w:hAnsi="Arial" w:cs="Arial"/>
              </w:rPr>
              <w:t>Serv</w:t>
            </w:r>
            <w:proofErr w:type="spellEnd"/>
            <w:r w:rsidRPr="008E74F3">
              <w:rPr>
                <w:rFonts w:ascii="Arial" w:hAnsi="Arial" w:cs="Arial"/>
              </w:rPr>
              <w:t xml:space="preserve">. de </w:t>
            </w:r>
            <w:proofErr w:type="spellStart"/>
            <w:r w:rsidRPr="008E74F3">
              <w:rPr>
                <w:rFonts w:ascii="Arial" w:hAnsi="Arial" w:cs="Arial"/>
              </w:rPr>
              <w:t>Estacionaminto</w:t>
            </w:r>
            <w:proofErr w:type="spellEnd"/>
            <w:r w:rsidRPr="008E74F3">
              <w:rPr>
                <w:rFonts w:ascii="Arial" w:hAnsi="Arial" w:cs="Arial"/>
              </w:rPr>
              <w:t xml:space="preserve"> Control Horario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168.727,89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Encomienda </w:t>
            </w:r>
            <w:proofErr w:type="spellStart"/>
            <w:r w:rsidRPr="008E74F3">
              <w:rPr>
                <w:rFonts w:ascii="Arial" w:hAnsi="Arial" w:cs="Arial"/>
              </w:rPr>
              <w:t>Serv</w:t>
            </w:r>
            <w:proofErr w:type="spellEnd"/>
            <w:r w:rsidRPr="008E74F3">
              <w:rPr>
                <w:rFonts w:ascii="Arial" w:hAnsi="Arial" w:cs="Arial"/>
              </w:rPr>
              <w:t>. de Temporada Playas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1.252.424,98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Encomienda </w:t>
            </w:r>
            <w:proofErr w:type="spellStart"/>
            <w:r w:rsidRPr="008E74F3">
              <w:rPr>
                <w:rFonts w:ascii="Arial" w:hAnsi="Arial" w:cs="Arial"/>
              </w:rPr>
              <w:t>Serv</w:t>
            </w:r>
            <w:proofErr w:type="spellEnd"/>
            <w:r w:rsidRPr="008E74F3">
              <w:rPr>
                <w:rFonts w:ascii="Arial" w:hAnsi="Arial" w:cs="Arial"/>
              </w:rPr>
              <w:t xml:space="preserve">. de Aparcamiento </w:t>
            </w:r>
            <w:proofErr w:type="spellStart"/>
            <w:r w:rsidRPr="008E74F3">
              <w:rPr>
                <w:rFonts w:ascii="Arial" w:hAnsi="Arial" w:cs="Arial"/>
              </w:rPr>
              <w:t>Arguineguín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224.906,28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Trabajos realizados por otras empresas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8.500,00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proofErr w:type="spellStart"/>
            <w:r w:rsidRPr="008E74F3">
              <w:rPr>
                <w:rFonts w:ascii="Arial" w:hAnsi="Arial" w:cs="Arial"/>
              </w:rPr>
              <w:t>Arrendamentos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41.717,02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Mantenimientos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286.401,28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Servicios Profesionales Independientes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108.500,00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Primas de Seguros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900,00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Servicios Bancarios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3.000,00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 xml:space="preserve">Suministros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10.000,00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Otros Servicios (correos, teléfonos)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256.472,15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Tributos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1.600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proofErr w:type="spellStart"/>
            <w:r w:rsidRPr="008E74F3">
              <w:rPr>
                <w:rFonts w:ascii="Arial" w:hAnsi="Arial" w:cs="Arial"/>
              </w:rPr>
              <w:t>Amort</w:t>
            </w:r>
            <w:proofErr w:type="spellEnd"/>
            <w:r w:rsidRPr="008E74F3">
              <w:rPr>
                <w:rFonts w:ascii="Arial" w:hAnsi="Arial" w:cs="Arial"/>
              </w:rPr>
              <w:t>. Inmovilizado Intangible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9.500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  <w:proofErr w:type="spellStart"/>
            <w:r w:rsidRPr="008E74F3">
              <w:rPr>
                <w:rFonts w:ascii="Arial" w:hAnsi="Arial" w:cs="Arial"/>
              </w:rPr>
              <w:t>Amort</w:t>
            </w:r>
            <w:proofErr w:type="spellEnd"/>
            <w:r w:rsidRPr="008E74F3">
              <w:rPr>
                <w:rFonts w:ascii="Arial" w:hAnsi="Arial" w:cs="Arial"/>
              </w:rPr>
              <w:t>. Inmovilizado Material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</w:rPr>
            </w:pPr>
            <w:r w:rsidRPr="008E74F3">
              <w:rPr>
                <w:rFonts w:ascii="Arial" w:hAnsi="Arial" w:cs="Arial"/>
              </w:rPr>
              <w:t>17.100</w:t>
            </w: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rPr>
                <w:rFonts w:ascii="Arial" w:hAnsi="Arial" w:cs="Arial"/>
              </w:rPr>
            </w:pPr>
          </w:p>
        </w:tc>
      </w:tr>
      <w:tr w:rsidR="008E74F3" w:rsidRPr="008E74F3" w:rsidTr="008E74F3">
        <w:trPr>
          <w:trHeight w:val="255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  <w:b/>
                <w:bCs/>
              </w:rPr>
            </w:pPr>
            <w:r w:rsidRPr="008E74F3">
              <w:rPr>
                <w:rFonts w:ascii="Arial" w:hAnsi="Arial" w:cs="Arial"/>
                <w:b/>
                <w:bCs/>
              </w:rPr>
              <w:t>Total Gastos Generales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8E74F3" w:rsidRDefault="008E74F3" w:rsidP="008E74F3">
            <w:pPr>
              <w:jc w:val="right"/>
              <w:rPr>
                <w:rFonts w:ascii="Arial" w:hAnsi="Arial" w:cs="Arial"/>
                <w:b/>
                <w:bCs/>
              </w:rPr>
            </w:pPr>
            <w:r w:rsidRPr="008E74F3">
              <w:rPr>
                <w:rFonts w:ascii="Arial" w:hAnsi="Arial" w:cs="Arial"/>
                <w:b/>
                <w:bCs/>
              </w:rPr>
              <w:t>2.831.534,19</w:t>
            </w:r>
          </w:p>
        </w:tc>
      </w:tr>
    </w:tbl>
    <w:p w:rsidR="000E255B" w:rsidRPr="0056439A" w:rsidRDefault="000E255B" w:rsidP="00F75D71">
      <w:pPr>
        <w:jc w:val="both"/>
        <w:rPr>
          <w:rFonts w:ascii="Arial" w:hAnsi="Arial" w:cs="Arial"/>
        </w:rPr>
      </w:pPr>
    </w:p>
    <w:p w:rsidR="0056439A" w:rsidRDefault="0056439A" w:rsidP="00CC18D2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56439A" w:rsidRDefault="0056439A" w:rsidP="00CC18D2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9134D" w:rsidRPr="00AE2DB5" w:rsidRDefault="0039134D" w:rsidP="00CC18D2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AE2DB5">
        <w:rPr>
          <w:rFonts w:ascii="Arial" w:hAnsi="Arial" w:cs="Arial"/>
          <w:b/>
          <w:bCs/>
          <w:u w:val="single"/>
        </w:rPr>
        <w:t>ACTUACIONES</w:t>
      </w:r>
    </w:p>
    <w:p w:rsidR="00680353" w:rsidRPr="00AE2DB5" w:rsidRDefault="00680353" w:rsidP="00CC18D2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563E7" w:rsidRPr="00AE2DB5" w:rsidRDefault="004B0622" w:rsidP="00CC18D2">
      <w:pPr>
        <w:spacing w:line="360" w:lineRule="auto"/>
        <w:jc w:val="both"/>
        <w:rPr>
          <w:rFonts w:ascii="Arial" w:hAnsi="Arial" w:cs="Arial"/>
          <w:b/>
        </w:rPr>
      </w:pPr>
      <w:r w:rsidRPr="00AE2DB5">
        <w:rPr>
          <w:rFonts w:ascii="Arial" w:hAnsi="Arial" w:cs="Arial"/>
          <w:b/>
        </w:rPr>
        <w:t>1º.- Se realizan actuaciones de colaboración</w:t>
      </w:r>
      <w:r w:rsidR="00C92A84" w:rsidRPr="00AE2DB5">
        <w:rPr>
          <w:rFonts w:ascii="Arial" w:hAnsi="Arial" w:cs="Arial"/>
          <w:b/>
        </w:rPr>
        <w:t xml:space="preserve"> en gestión</w:t>
      </w:r>
      <w:r w:rsidRPr="00AE2DB5">
        <w:rPr>
          <w:rFonts w:ascii="Arial" w:hAnsi="Arial" w:cs="Arial"/>
          <w:b/>
        </w:rPr>
        <w:t xml:space="preserve"> recaudatoria</w:t>
      </w:r>
    </w:p>
    <w:p w:rsidR="004B0622" w:rsidRPr="00AE2DB5" w:rsidRDefault="004B0622" w:rsidP="00CC18D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Puesta al cobro de padrones</w:t>
      </w:r>
    </w:p>
    <w:p w:rsidR="004B0622" w:rsidRPr="00AE2DB5" w:rsidRDefault="004B0622" w:rsidP="00CC18D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Puesta al cobro de liquidaciones de ingreso directo.</w:t>
      </w:r>
    </w:p>
    <w:p w:rsidR="003563E7" w:rsidRPr="00AE2DB5" w:rsidRDefault="003563E7" w:rsidP="00CC18D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Información a los contribuyentes de obligaciones tributarias</w:t>
      </w:r>
    </w:p>
    <w:p w:rsidR="00680353" w:rsidRPr="00AE2DB5" w:rsidRDefault="00680353" w:rsidP="00CC18D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Recabar datos para nuevas altas en tasas.</w:t>
      </w:r>
    </w:p>
    <w:p w:rsidR="00680353" w:rsidRPr="00AE2DB5" w:rsidRDefault="00FA3E01" w:rsidP="00CC18D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Colaboración</w:t>
      </w:r>
      <w:r w:rsidR="00680353" w:rsidRPr="00AE2DB5">
        <w:rPr>
          <w:rFonts w:ascii="Arial" w:hAnsi="Arial" w:cs="Arial"/>
        </w:rPr>
        <w:t xml:space="preserve"> en </w:t>
      </w:r>
      <w:r w:rsidRPr="00AE2DB5">
        <w:rPr>
          <w:rFonts w:ascii="Arial" w:hAnsi="Arial" w:cs="Arial"/>
        </w:rPr>
        <w:t>modificación</w:t>
      </w:r>
      <w:r w:rsidR="00680353" w:rsidRPr="00AE2DB5">
        <w:rPr>
          <w:rFonts w:ascii="Arial" w:hAnsi="Arial" w:cs="Arial"/>
        </w:rPr>
        <w:t xml:space="preserve"> de ordenanzas fiscales.</w:t>
      </w:r>
    </w:p>
    <w:p w:rsidR="00680353" w:rsidRPr="00AE2DB5" w:rsidRDefault="00680353" w:rsidP="00CC18D2">
      <w:pPr>
        <w:spacing w:line="360" w:lineRule="auto"/>
        <w:ind w:left="720"/>
        <w:jc w:val="both"/>
        <w:rPr>
          <w:rFonts w:ascii="Arial" w:hAnsi="Arial" w:cs="Arial"/>
        </w:rPr>
      </w:pPr>
    </w:p>
    <w:p w:rsidR="003B473C" w:rsidRPr="00AE2DB5" w:rsidRDefault="003B473C" w:rsidP="00CC18D2">
      <w:pPr>
        <w:spacing w:line="360" w:lineRule="auto"/>
        <w:jc w:val="both"/>
        <w:rPr>
          <w:rFonts w:ascii="Arial" w:hAnsi="Arial" w:cs="Arial"/>
          <w:b/>
        </w:rPr>
      </w:pPr>
      <w:r w:rsidRPr="00AE2DB5">
        <w:rPr>
          <w:rFonts w:ascii="Arial" w:hAnsi="Arial" w:cs="Arial"/>
          <w:b/>
        </w:rPr>
        <w:t>2º.- Se realizan actuaciones de colaboración e</w:t>
      </w:r>
      <w:r w:rsidR="00C92A84" w:rsidRPr="00AE2DB5">
        <w:rPr>
          <w:rFonts w:ascii="Arial" w:hAnsi="Arial" w:cs="Arial"/>
          <w:b/>
        </w:rPr>
        <w:t>n gestió</w:t>
      </w:r>
      <w:r w:rsidRPr="00AE2DB5">
        <w:rPr>
          <w:rFonts w:ascii="Arial" w:hAnsi="Arial" w:cs="Arial"/>
          <w:b/>
        </w:rPr>
        <w:t>n tributaria.</w:t>
      </w:r>
    </w:p>
    <w:p w:rsidR="003B473C" w:rsidRPr="00AE2DB5" w:rsidRDefault="003B473C" w:rsidP="00CC18D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Actualización de datos de los contribuyentes.</w:t>
      </w:r>
    </w:p>
    <w:p w:rsidR="003B473C" w:rsidRPr="00AE2DB5" w:rsidRDefault="003B473C" w:rsidP="00CC18D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Trabajos de actualización catastral.</w:t>
      </w:r>
    </w:p>
    <w:p w:rsidR="003B473C" w:rsidRPr="00AE2DB5" w:rsidRDefault="003B473C" w:rsidP="00CC18D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lastRenderedPageBreak/>
        <w:t>Comprobación de datos en materia de tributos.</w:t>
      </w:r>
    </w:p>
    <w:p w:rsidR="004F1218" w:rsidRPr="00AE2DB5" w:rsidRDefault="00680353" w:rsidP="00CC18D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Firma de Convenios con Catastro.</w:t>
      </w:r>
    </w:p>
    <w:p w:rsidR="0039134D" w:rsidRPr="00AE2DB5" w:rsidRDefault="00885854" w:rsidP="00CC18D2">
      <w:p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>Se realizar</w:t>
      </w:r>
      <w:r w:rsidR="00CC18D2" w:rsidRPr="00AE2DB5">
        <w:rPr>
          <w:rFonts w:ascii="Arial" w:hAnsi="Arial" w:cs="Arial"/>
        </w:rPr>
        <w:t>á</w:t>
      </w:r>
      <w:r w:rsidRPr="00AE2DB5">
        <w:rPr>
          <w:rFonts w:ascii="Arial" w:hAnsi="Arial" w:cs="Arial"/>
        </w:rPr>
        <w:t>n asimismo</w:t>
      </w:r>
      <w:r w:rsidR="00CC18D2" w:rsidRPr="00AE2DB5">
        <w:rPr>
          <w:rFonts w:ascii="Arial" w:hAnsi="Arial" w:cs="Arial"/>
        </w:rPr>
        <w:t>,</w:t>
      </w:r>
      <w:r w:rsidRPr="00AE2DB5">
        <w:rPr>
          <w:rFonts w:ascii="Arial" w:hAnsi="Arial" w:cs="Arial"/>
        </w:rPr>
        <w:t xml:space="preserve"> los trabajos</w:t>
      </w:r>
      <w:r w:rsidR="0039134D" w:rsidRPr="00AE2DB5">
        <w:rPr>
          <w:rFonts w:ascii="Arial" w:hAnsi="Arial" w:cs="Arial"/>
        </w:rPr>
        <w:t xml:space="preserve"> encomendados por el Ayuntamiento de </w:t>
      </w:r>
      <w:r w:rsidRPr="00AE2DB5">
        <w:rPr>
          <w:rFonts w:ascii="Arial" w:hAnsi="Arial" w:cs="Arial"/>
        </w:rPr>
        <w:t>Mogan e inherentes al objeto social de Mogan Gestión Municipal</w:t>
      </w:r>
      <w:r w:rsidR="0039134D" w:rsidRPr="00AE2DB5">
        <w:rPr>
          <w:rFonts w:ascii="Arial" w:hAnsi="Arial" w:cs="Arial"/>
        </w:rPr>
        <w:t xml:space="preserve"> </w:t>
      </w:r>
    </w:p>
    <w:p w:rsidR="000E255B" w:rsidRPr="00AE2DB5" w:rsidRDefault="000E255B" w:rsidP="00CC18D2">
      <w:pPr>
        <w:spacing w:line="360" w:lineRule="auto"/>
        <w:jc w:val="both"/>
        <w:rPr>
          <w:rFonts w:ascii="Arial" w:hAnsi="Arial" w:cs="Arial"/>
          <w:u w:val="single"/>
        </w:rPr>
      </w:pPr>
    </w:p>
    <w:p w:rsidR="00F75D71" w:rsidRPr="00AE2DB5" w:rsidRDefault="00F75D71" w:rsidP="00CC18D2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AE2DB5">
        <w:rPr>
          <w:rFonts w:ascii="Arial" w:hAnsi="Arial" w:cs="Arial"/>
          <w:b/>
          <w:bCs/>
          <w:u w:val="single"/>
        </w:rPr>
        <w:t>INVERSIONES</w:t>
      </w:r>
    </w:p>
    <w:p w:rsidR="00F75D71" w:rsidRPr="00AE2DB5" w:rsidRDefault="00F75D71" w:rsidP="00CC18D2">
      <w:pPr>
        <w:spacing w:line="360" w:lineRule="auto"/>
        <w:jc w:val="both"/>
        <w:rPr>
          <w:rFonts w:ascii="Arial" w:hAnsi="Arial" w:cs="Arial"/>
          <w:u w:val="single"/>
        </w:rPr>
      </w:pPr>
    </w:p>
    <w:p w:rsidR="005E08D6" w:rsidRPr="00AE2DB5" w:rsidRDefault="00F75D71" w:rsidP="00CC18D2">
      <w:pPr>
        <w:spacing w:line="360" w:lineRule="auto"/>
        <w:jc w:val="both"/>
        <w:rPr>
          <w:rFonts w:ascii="Arial" w:hAnsi="Arial" w:cs="Arial"/>
        </w:rPr>
      </w:pPr>
      <w:r w:rsidRPr="00AE2DB5">
        <w:rPr>
          <w:rFonts w:ascii="Arial" w:hAnsi="Arial" w:cs="Arial"/>
        </w:rPr>
        <w:tab/>
        <w:t>La cantidad destinada a inversión, será principalmente para mejoras tecnológicas en la gestión de los ingresos de derecho público</w:t>
      </w:r>
      <w:r w:rsidR="005E08D6" w:rsidRPr="00AE2DB5">
        <w:rPr>
          <w:rFonts w:ascii="Arial" w:hAnsi="Arial" w:cs="Arial"/>
        </w:rPr>
        <w:t xml:space="preserve">, mejorando las comunicaciones y las infraestructuras </w:t>
      </w:r>
      <w:r w:rsidR="00155DEC" w:rsidRPr="00AE2DB5">
        <w:rPr>
          <w:rFonts w:ascii="Arial" w:hAnsi="Arial" w:cs="Arial"/>
        </w:rPr>
        <w:t>informáticas</w:t>
      </w:r>
      <w:r w:rsidR="005E08D6" w:rsidRPr="00AE2DB5">
        <w:rPr>
          <w:rFonts w:ascii="Arial" w:hAnsi="Arial" w:cs="Arial"/>
        </w:rPr>
        <w:t>.</w:t>
      </w:r>
    </w:p>
    <w:p w:rsidR="008474A5" w:rsidRPr="0056439A" w:rsidRDefault="005E08D6" w:rsidP="00F75D71">
      <w:pPr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 xml:space="preserve">           </w:t>
      </w:r>
    </w:p>
    <w:p w:rsidR="00F75D71" w:rsidRPr="0056439A" w:rsidRDefault="005E2A59" w:rsidP="00F75D71">
      <w:pPr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</w:rPr>
        <w:tab/>
        <w:t>Inversión</w:t>
      </w: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</w:rPr>
        <w:tab/>
      </w:r>
      <w:r w:rsidR="008E74F3">
        <w:rPr>
          <w:rFonts w:ascii="Arial" w:hAnsi="Arial" w:cs="Arial"/>
        </w:rPr>
        <w:t>20</w:t>
      </w:r>
      <w:r w:rsidR="002C5DAB" w:rsidRPr="0056439A">
        <w:rPr>
          <w:rFonts w:ascii="Arial" w:hAnsi="Arial" w:cs="Arial"/>
        </w:rPr>
        <w:t>.000</w:t>
      </w:r>
      <w:r w:rsidRPr="0056439A">
        <w:rPr>
          <w:rFonts w:ascii="Arial" w:hAnsi="Arial" w:cs="Arial"/>
        </w:rPr>
        <w:t>,00</w:t>
      </w:r>
      <w:r w:rsidR="00F75D71" w:rsidRPr="0056439A">
        <w:rPr>
          <w:rFonts w:ascii="Arial" w:hAnsi="Arial" w:cs="Arial"/>
        </w:rPr>
        <w:t xml:space="preserve"> €</w:t>
      </w:r>
    </w:p>
    <w:p w:rsidR="00F75D71" w:rsidRPr="0056439A" w:rsidRDefault="00F75D71" w:rsidP="00F75D71">
      <w:pPr>
        <w:jc w:val="both"/>
        <w:rPr>
          <w:rFonts w:ascii="Arial" w:hAnsi="Arial" w:cs="Arial"/>
        </w:rPr>
      </w:pPr>
    </w:p>
    <w:p w:rsidR="0056439A" w:rsidRPr="0056439A" w:rsidRDefault="00F75D71" w:rsidP="00F75D71">
      <w:pPr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ab/>
      </w:r>
    </w:p>
    <w:p w:rsidR="0056439A" w:rsidRPr="0056439A" w:rsidRDefault="0056439A" w:rsidP="0056439A">
      <w:pPr>
        <w:autoSpaceDE w:val="0"/>
        <w:ind w:left="720"/>
        <w:jc w:val="center"/>
        <w:rPr>
          <w:rFonts w:ascii="Arial" w:hAnsi="Arial" w:cs="Arial"/>
          <w:b/>
          <w:caps/>
          <w:u w:val="single"/>
          <w:lang w:val="es-ES_tradnl"/>
        </w:rPr>
      </w:pPr>
      <w:r w:rsidRPr="0056439A">
        <w:rPr>
          <w:rFonts w:ascii="Arial" w:hAnsi="Arial" w:cs="Arial"/>
          <w:b/>
          <w:caps/>
          <w:u w:val="single"/>
          <w:lang w:val="es-ES_tradnl"/>
        </w:rPr>
        <w:t>Relación de personal</w:t>
      </w:r>
    </w:p>
    <w:p w:rsidR="0056439A" w:rsidRPr="0056439A" w:rsidRDefault="0056439A" w:rsidP="0056439A">
      <w:pPr>
        <w:autoSpaceDE w:val="0"/>
        <w:ind w:left="720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W w:w="778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260"/>
      </w:tblGrid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</w:rPr>
              <w:t>Salario Bruto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ENCOMIENDA RECAUDACIÓN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23.185,53 €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24.089,58 €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21.700,80 €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24.459,20 €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21.076,49 €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26.772,43 €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18.984,84 €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22.091,95 €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25.891,68 €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24.411,14 €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14.703,91 €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24.086,35 €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AUXILIAR ADMINISTRAT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24.904,58 €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ALTA DIRECCIÓN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63.391,56 €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DIRECTOR FIN.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52.375,76 €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ALTA DIRECCIÓN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53.565,60 €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JEFE 2 TEC OFIC N4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38.075,75 €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LICENCIADO/A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55.874,10 €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LICENCIADO/A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46.222,89 €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LICENCIADO/A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46.222,89 €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LIMPIADOR/A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14.639,33 €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1 TEC OFI N5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33.765,63 €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24.196,89 €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25.946,25 €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28.975,32 €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23.309,40 €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29.425,46 €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32.040,36 €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15.974,48 €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32.859,47 €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28.068,21 €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25.945,88 €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28.893,00 €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26.259,73 €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32.088,81 €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 2 TEC OFI N6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25.946,25 €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Vte</w:t>
            </w:r>
            <w:proofErr w:type="spellEnd"/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. Administrativo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20.498,71 €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Vte</w:t>
            </w:r>
            <w:proofErr w:type="spellEnd"/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. Auxiliar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14.703,91 €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ENCOMIENDA LIMPIEZA OFICINAS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LIMPIADORA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20.137,66 €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LIMPIADORA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16.414,77 €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LIMPIADORA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16.899,56 €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LIMPIADORA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16.899,56 €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ENCOMIENDA ARCHIVO MUNICIPAL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LICENCIADO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47.782,72 €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ENCOMIENDA ASESORÍA JURÍDICA TRIBUTARIA, RECAUDATORIA Y CONCURSAL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LETRADO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62.117,64 €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LICENCIADO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47.840,72 €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ENCOMIENDA LECTURA DE CONTADORES Y GUARDIA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OFICIAL DE SEGUNDA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18.857,66 €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OFICIAL DE SEGUNDA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17.599,14 €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OFICIAL DE SEGUNDA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17.599,14 €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961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61" w:rsidRPr="005E7DDB" w:rsidRDefault="00953961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61" w:rsidRPr="005E7DDB" w:rsidRDefault="00953961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Personal ENCOMIENDA Sº ESTACIONAMIENTO REGULADO (ZONA AZUL)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INSPECTOR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20.353,40 €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CONTROLADOR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15.987,89 €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CONTROLADOR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16.714,84 €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CONTROLADOR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14.707,39 €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ENCOMIENDA SERVICIOS DE TEMPORADA (PLAYAS)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INSPECTOR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24.200,87 €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COORDINADOR SALVAMENTO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24.237,26 €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OFICIAL 2 TECNICO OFICINA NIVEL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21.767,66 €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OFICIAL MANTENIMIENTO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OFICIAL MANTENIMIENTO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HAMAQUERO/A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SOCORRISTA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16.011,37 €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ENCOMIENDA APARCAMIENTO DE ARGUINEGUÍN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AGENTE DE APARCAMIENTO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20.352,78 €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AGENTE DE APARCAMIENTO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20.352,78 €</w:t>
            </w:r>
          </w:p>
        </w:tc>
      </w:tr>
      <w:tr w:rsidR="008E74F3" w:rsidRPr="005E7DDB" w:rsidTr="00CE306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ENCARGADO TÉCNICO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5E7DDB" w:rsidRDefault="008E74F3" w:rsidP="00CE30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7DDB">
              <w:rPr>
                <w:rFonts w:ascii="Arial" w:hAnsi="Arial" w:cs="Arial"/>
                <w:color w:val="000000"/>
                <w:sz w:val="18"/>
                <w:szCs w:val="18"/>
              </w:rPr>
              <w:t>27.284,01 €</w:t>
            </w:r>
          </w:p>
        </w:tc>
      </w:tr>
    </w:tbl>
    <w:p w:rsidR="0056439A" w:rsidRPr="0056439A" w:rsidRDefault="0056439A" w:rsidP="0056439A">
      <w:pPr>
        <w:autoSpaceDE w:val="0"/>
        <w:ind w:left="720"/>
        <w:jc w:val="center"/>
        <w:rPr>
          <w:rFonts w:ascii="Arial" w:hAnsi="Arial" w:cs="Arial"/>
          <w:b/>
          <w:bCs/>
          <w:u w:val="single"/>
        </w:rPr>
      </w:pPr>
    </w:p>
    <w:p w:rsidR="0056439A" w:rsidRPr="0056439A" w:rsidRDefault="0056439A" w:rsidP="00F75D71">
      <w:pPr>
        <w:jc w:val="both"/>
        <w:rPr>
          <w:rFonts w:ascii="Arial" w:hAnsi="Arial" w:cs="Arial"/>
        </w:rPr>
      </w:pPr>
    </w:p>
    <w:p w:rsidR="00F75D71" w:rsidRPr="0056439A" w:rsidRDefault="00F75D71" w:rsidP="0056439A">
      <w:pPr>
        <w:ind w:firstLine="708"/>
        <w:jc w:val="both"/>
        <w:rPr>
          <w:rFonts w:ascii="Arial" w:hAnsi="Arial" w:cs="Arial"/>
        </w:rPr>
      </w:pPr>
      <w:r w:rsidRPr="0056439A">
        <w:rPr>
          <w:rFonts w:ascii="Arial" w:hAnsi="Arial" w:cs="Arial"/>
        </w:rPr>
        <w:t>En resumen, la sociedad esp</w:t>
      </w:r>
      <w:r w:rsidR="00EB019A" w:rsidRPr="0056439A">
        <w:rPr>
          <w:rFonts w:ascii="Arial" w:hAnsi="Arial" w:cs="Arial"/>
        </w:rPr>
        <w:t>era obt</w:t>
      </w:r>
      <w:r w:rsidR="008E74F3">
        <w:rPr>
          <w:rFonts w:ascii="Arial" w:hAnsi="Arial" w:cs="Arial"/>
        </w:rPr>
        <w:t>ener en el ejercicio 2.023</w:t>
      </w:r>
      <w:r w:rsidRPr="0056439A">
        <w:rPr>
          <w:rFonts w:ascii="Arial" w:hAnsi="Arial" w:cs="Arial"/>
        </w:rPr>
        <w:t>:</w:t>
      </w:r>
    </w:p>
    <w:p w:rsidR="00F75D71" w:rsidRPr="0056439A" w:rsidRDefault="00F75D71" w:rsidP="00F75D71">
      <w:pPr>
        <w:jc w:val="both"/>
        <w:rPr>
          <w:rFonts w:ascii="Arial" w:hAnsi="Arial" w:cs="Arial"/>
        </w:rPr>
      </w:pPr>
    </w:p>
    <w:p w:rsidR="00F75D71" w:rsidRPr="0056439A" w:rsidRDefault="00F75D71" w:rsidP="00F75D71">
      <w:pPr>
        <w:jc w:val="both"/>
        <w:rPr>
          <w:rFonts w:ascii="Arial" w:hAnsi="Arial" w:cs="Arial"/>
          <w:b/>
          <w:bCs/>
        </w:rPr>
      </w:pPr>
      <w:r w:rsidRPr="0056439A">
        <w:rPr>
          <w:rFonts w:ascii="Arial" w:hAnsi="Arial" w:cs="Arial"/>
        </w:rPr>
        <w:tab/>
      </w:r>
      <w:r w:rsidRPr="0056439A">
        <w:rPr>
          <w:rFonts w:ascii="Arial" w:hAnsi="Arial" w:cs="Arial"/>
          <w:b/>
        </w:rPr>
        <w:t>TOTAL INGRESADO</w:t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="008E74F3">
        <w:rPr>
          <w:rFonts w:ascii="Arial" w:hAnsi="Arial" w:cs="Arial"/>
          <w:b/>
        </w:rPr>
        <w:t>4.323.136,71</w:t>
      </w:r>
      <w:r w:rsidRPr="0056439A">
        <w:rPr>
          <w:rFonts w:ascii="Arial" w:hAnsi="Arial" w:cs="Arial"/>
          <w:b/>
          <w:bCs/>
        </w:rPr>
        <w:t xml:space="preserve"> €</w:t>
      </w:r>
    </w:p>
    <w:p w:rsidR="00113D07" w:rsidRPr="0056439A" w:rsidRDefault="00680353" w:rsidP="00113D07">
      <w:pPr>
        <w:jc w:val="both"/>
        <w:rPr>
          <w:rFonts w:ascii="Arial" w:hAnsi="Arial" w:cs="Arial"/>
          <w:b/>
          <w:bCs/>
        </w:rPr>
      </w:pPr>
      <w:r w:rsidRPr="0056439A">
        <w:rPr>
          <w:rFonts w:ascii="Arial" w:hAnsi="Arial" w:cs="Arial"/>
          <w:b/>
        </w:rPr>
        <w:tab/>
        <w:t>TOTAL GASTOS</w:t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  <w:t xml:space="preserve">    </w:t>
      </w:r>
      <w:r w:rsidR="00EB019A" w:rsidRPr="0056439A">
        <w:rPr>
          <w:rFonts w:ascii="Arial" w:hAnsi="Arial" w:cs="Arial"/>
          <w:b/>
        </w:rPr>
        <w:t xml:space="preserve">                    </w:t>
      </w:r>
      <w:r w:rsidR="008E74F3">
        <w:rPr>
          <w:rFonts w:ascii="Arial" w:hAnsi="Arial" w:cs="Arial"/>
          <w:b/>
        </w:rPr>
        <w:t>4.323.136,71</w:t>
      </w:r>
      <w:r w:rsidR="008E74F3" w:rsidRPr="0056439A">
        <w:rPr>
          <w:rFonts w:ascii="Arial" w:hAnsi="Arial" w:cs="Arial"/>
          <w:b/>
          <w:bCs/>
        </w:rPr>
        <w:t xml:space="preserve"> </w:t>
      </w:r>
      <w:r w:rsidR="00113D07" w:rsidRPr="0056439A">
        <w:rPr>
          <w:rFonts w:ascii="Arial" w:hAnsi="Arial" w:cs="Arial"/>
          <w:b/>
          <w:bCs/>
        </w:rPr>
        <w:t>€</w:t>
      </w:r>
    </w:p>
    <w:p w:rsidR="00F75D71" w:rsidRPr="0056439A" w:rsidRDefault="00F75D71" w:rsidP="00F75D71">
      <w:pPr>
        <w:jc w:val="both"/>
        <w:rPr>
          <w:rFonts w:ascii="Arial" w:hAnsi="Arial" w:cs="Arial"/>
          <w:b/>
          <w:bCs/>
        </w:rPr>
      </w:pPr>
      <w:r w:rsidRPr="0056439A">
        <w:rPr>
          <w:rFonts w:ascii="Arial" w:hAnsi="Arial" w:cs="Arial"/>
          <w:b/>
        </w:rPr>
        <w:tab/>
        <w:t>BENEFICIO/PERDIDA</w:t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Pr="0056439A">
        <w:rPr>
          <w:rFonts w:ascii="Arial" w:hAnsi="Arial" w:cs="Arial"/>
          <w:b/>
        </w:rPr>
        <w:tab/>
      </w:r>
      <w:r w:rsidR="00113D07" w:rsidRPr="0056439A">
        <w:rPr>
          <w:rFonts w:ascii="Arial" w:hAnsi="Arial" w:cs="Arial"/>
          <w:b/>
        </w:rPr>
        <w:t xml:space="preserve">   </w:t>
      </w:r>
      <w:r w:rsidR="00CA63BE" w:rsidRPr="0056439A">
        <w:rPr>
          <w:rFonts w:ascii="Arial" w:hAnsi="Arial" w:cs="Arial"/>
          <w:b/>
        </w:rPr>
        <w:t xml:space="preserve">   </w:t>
      </w:r>
      <w:r w:rsidR="005E2A59" w:rsidRPr="0056439A">
        <w:rPr>
          <w:rFonts w:ascii="Arial" w:hAnsi="Arial" w:cs="Arial"/>
          <w:b/>
          <w:bCs/>
        </w:rPr>
        <w:t xml:space="preserve">       0,00</w:t>
      </w:r>
      <w:r w:rsidR="00C92A84" w:rsidRPr="0056439A">
        <w:rPr>
          <w:rFonts w:ascii="Arial" w:hAnsi="Arial" w:cs="Arial"/>
          <w:b/>
          <w:bCs/>
        </w:rPr>
        <w:t xml:space="preserve"> </w:t>
      </w:r>
    </w:p>
    <w:p w:rsidR="00CC18D2" w:rsidRDefault="00CC18D2" w:rsidP="00F75D71">
      <w:pPr>
        <w:jc w:val="both"/>
        <w:rPr>
          <w:rFonts w:ascii="Arial" w:hAnsi="Arial" w:cs="Arial"/>
          <w:b/>
          <w:bCs/>
        </w:rPr>
      </w:pPr>
    </w:p>
    <w:p w:rsidR="0056439A" w:rsidRPr="0056439A" w:rsidRDefault="0056439A" w:rsidP="00F75D71">
      <w:pPr>
        <w:jc w:val="both"/>
        <w:rPr>
          <w:rFonts w:ascii="Arial" w:hAnsi="Arial" w:cs="Arial"/>
          <w:b/>
          <w:bCs/>
        </w:rPr>
      </w:pPr>
    </w:p>
    <w:p w:rsidR="008E74F3" w:rsidRPr="00E835D5" w:rsidRDefault="008E74F3" w:rsidP="008E74F3">
      <w:pPr>
        <w:jc w:val="center"/>
        <w:rPr>
          <w:rFonts w:ascii="Arial" w:hAnsi="Arial" w:cs="Arial"/>
          <w:b/>
        </w:rPr>
      </w:pPr>
      <w:r w:rsidRPr="00E835D5">
        <w:rPr>
          <w:rFonts w:ascii="Arial" w:hAnsi="Arial" w:cs="Arial"/>
          <w:b/>
        </w:rPr>
        <w:t>PREV</w:t>
      </w:r>
      <w:r>
        <w:rPr>
          <w:rFonts w:ascii="Arial" w:hAnsi="Arial" w:cs="Arial"/>
          <w:b/>
        </w:rPr>
        <w:t>ISIÓN DE INGRESOS Y GASTOS 2.023</w:t>
      </w:r>
    </w:p>
    <w:p w:rsidR="0056439A" w:rsidRDefault="0056439A" w:rsidP="005B7C42">
      <w:pPr>
        <w:rPr>
          <w:rFonts w:ascii="Arial" w:hAnsi="Arial" w:cs="Arial"/>
        </w:rPr>
      </w:pPr>
    </w:p>
    <w:tbl>
      <w:tblPr>
        <w:tblW w:w="7229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985"/>
      </w:tblGrid>
      <w:tr w:rsidR="008E74F3" w:rsidRPr="001E5A50" w:rsidTr="00CE306A">
        <w:trPr>
          <w:trHeight w:val="25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INGRESOS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Encomienda Gestión Tributaria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2.130.900,77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Limpieza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130.394,43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Archivo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69.870,87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 xml:space="preserve">. de </w:t>
            </w:r>
            <w:proofErr w:type="spellStart"/>
            <w:r w:rsidRPr="001E5A50">
              <w:rPr>
                <w:rFonts w:ascii="Arial" w:hAnsi="Arial" w:cs="Arial"/>
              </w:rPr>
              <w:t>Asesoria</w:t>
            </w:r>
            <w:proofErr w:type="spellEnd"/>
            <w:r w:rsidRPr="001E5A50">
              <w:rPr>
                <w:rFonts w:ascii="Arial" w:hAnsi="Arial" w:cs="Arial"/>
              </w:rPr>
              <w:t xml:space="preserve"> Jurídica </w:t>
            </w:r>
            <w:proofErr w:type="spellStart"/>
            <w:r w:rsidRPr="001E5A50">
              <w:rPr>
                <w:rFonts w:ascii="Arial" w:hAnsi="Arial" w:cs="Arial"/>
              </w:rPr>
              <w:t>Tribut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158.513,56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Guardia y Fontanería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105.094,96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Estacionamiento Control Horario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177.164,28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Temporada Playas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1.315.046,23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 xml:space="preserve">. de Aparcamiento </w:t>
            </w:r>
            <w:proofErr w:type="spellStart"/>
            <w:r w:rsidRPr="001E5A50">
              <w:rPr>
                <w:rFonts w:ascii="Arial" w:hAnsi="Arial" w:cs="Arial"/>
              </w:rPr>
              <w:t>Arguineguín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236.151,59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TOTAL INGRESOS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4.323.136,70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GASTOS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PERSONAL</w:t>
            </w:r>
            <w:r w:rsidR="00AE2DB5">
              <w:rPr>
                <w:rFonts w:ascii="Arial" w:hAnsi="Arial" w:cs="Arial"/>
                <w:b/>
                <w:bCs/>
              </w:rPr>
              <w:t xml:space="preserve"> Gestión Tributaria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Sueldos y Salarios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1.112.750,20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Seguros Sociales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329.352,32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Formación y otros gastos sociales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49.500,00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lastRenderedPageBreak/>
              <w:t>Total Gastos Personal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1.491.602,52</w:t>
            </w:r>
          </w:p>
        </w:tc>
        <w:bookmarkStart w:id="0" w:name="_GoBack"/>
        <w:bookmarkEnd w:id="0"/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GENERALES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Limpieza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124.185,17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Archivo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66.543,69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 xml:space="preserve">. de </w:t>
            </w:r>
            <w:proofErr w:type="spellStart"/>
            <w:r w:rsidRPr="001E5A50">
              <w:rPr>
                <w:rFonts w:ascii="Arial" w:hAnsi="Arial" w:cs="Arial"/>
              </w:rPr>
              <w:t>Asesoria</w:t>
            </w:r>
            <w:proofErr w:type="spellEnd"/>
            <w:r w:rsidRPr="001E5A50">
              <w:rPr>
                <w:rFonts w:ascii="Arial" w:hAnsi="Arial" w:cs="Arial"/>
              </w:rPr>
              <w:t xml:space="preserve"> Jurídica </w:t>
            </w:r>
            <w:proofErr w:type="spellStart"/>
            <w:r w:rsidRPr="001E5A50">
              <w:rPr>
                <w:rFonts w:ascii="Arial" w:hAnsi="Arial" w:cs="Arial"/>
              </w:rPr>
              <w:t>Tribut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150.965,30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Guardia y Fontanería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100.090,44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Estacionamiento Control Horario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168.727,89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>. de Temporada Playas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1.252.424,98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Encomienda </w:t>
            </w:r>
            <w:proofErr w:type="spellStart"/>
            <w:r w:rsidRPr="001E5A50">
              <w:rPr>
                <w:rFonts w:ascii="Arial" w:hAnsi="Arial" w:cs="Arial"/>
              </w:rPr>
              <w:t>Serv</w:t>
            </w:r>
            <w:proofErr w:type="spellEnd"/>
            <w:r w:rsidRPr="001E5A50">
              <w:rPr>
                <w:rFonts w:ascii="Arial" w:hAnsi="Arial" w:cs="Arial"/>
              </w:rPr>
              <w:t xml:space="preserve">. de Aparcamiento </w:t>
            </w:r>
            <w:proofErr w:type="spellStart"/>
            <w:r w:rsidRPr="001E5A50">
              <w:rPr>
                <w:rFonts w:ascii="Arial" w:hAnsi="Arial" w:cs="Arial"/>
              </w:rPr>
              <w:t>Arguineguín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224.906,28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Trabajos realizados por otras empresas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8.500,00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Arrendamientos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41.717,02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Mantenimientos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286.401,28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Servicios Profesionales Independientes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108.500,00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Primas de Seguros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900,00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Servicios Bancarios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3.000,00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 xml:space="preserve">Suministros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10.000,00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Otros Servicios (correos, teléfonos)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256.472,15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Tributos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1.600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proofErr w:type="spellStart"/>
            <w:r w:rsidRPr="001E5A50">
              <w:rPr>
                <w:rFonts w:ascii="Arial" w:hAnsi="Arial" w:cs="Arial"/>
              </w:rPr>
              <w:t>Amort</w:t>
            </w:r>
            <w:proofErr w:type="spellEnd"/>
            <w:r w:rsidRPr="001E5A50">
              <w:rPr>
                <w:rFonts w:ascii="Arial" w:hAnsi="Arial" w:cs="Arial"/>
              </w:rPr>
              <w:t>. Inmovilizado Intangible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9.500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  <w:proofErr w:type="spellStart"/>
            <w:r w:rsidRPr="001E5A50">
              <w:rPr>
                <w:rFonts w:ascii="Arial" w:hAnsi="Arial" w:cs="Arial"/>
              </w:rPr>
              <w:t>Amort</w:t>
            </w:r>
            <w:proofErr w:type="spellEnd"/>
            <w:r w:rsidRPr="001E5A50">
              <w:rPr>
                <w:rFonts w:ascii="Arial" w:hAnsi="Arial" w:cs="Arial"/>
              </w:rPr>
              <w:t>. Inmovilizado Material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17.100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Total Gastos Generales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2.831.534,19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TOTAL GASTOS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4.323.136,71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Inversiones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</w:rPr>
            </w:pPr>
            <w:r w:rsidRPr="001E5A50">
              <w:rPr>
                <w:rFonts w:ascii="Arial" w:hAnsi="Arial" w:cs="Arial"/>
              </w:rPr>
              <w:t>20.000,00</w:t>
            </w: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rPr>
                <w:rFonts w:ascii="Arial" w:hAnsi="Arial" w:cs="Arial"/>
              </w:rPr>
            </w:pPr>
          </w:p>
        </w:tc>
      </w:tr>
      <w:tr w:rsidR="008E74F3" w:rsidRPr="001E5A50" w:rsidTr="00CE306A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Beneficio / (pérdida)  euros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F3" w:rsidRPr="001E5A50" w:rsidRDefault="008E74F3" w:rsidP="00CE306A">
            <w:pPr>
              <w:jc w:val="right"/>
              <w:rPr>
                <w:rFonts w:ascii="Arial" w:hAnsi="Arial" w:cs="Arial"/>
                <w:b/>
                <w:bCs/>
              </w:rPr>
            </w:pPr>
            <w:r w:rsidRPr="001E5A50"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:rsidR="008E74F3" w:rsidRDefault="008E74F3" w:rsidP="005B7C42">
      <w:pPr>
        <w:rPr>
          <w:rFonts w:ascii="Arial" w:hAnsi="Arial" w:cs="Arial"/>
        </w:rPr>
      </w:pPr>
    </w:p>
    <w:p w:rsidR="008E74F3" w:rsidRDefault="008E74F3" w:rsidP="005B7C42">
      <w:pPr>
        <w:rPr>
          <w:rFonts w:ascii="Arial" w:hAnsi="Arial" w:cs="Arial"/>
        </w:rPr>
      </w:pPr>
    </w:p>
    <w:p w:rsidR="008E74F3" w:rsidRDefault="008E74F3" w:rsidP="005B7C42">
      <w:pPr>
        <w:rPr>
          <w:rFonts w:ascii="Arial" w:hAnsi="Arial" w:cs="Arial"/>
        </w:rPr>
      </w:pPr>
    </w:p>
    <w:p w:rsidR="008E74F3" w:rsidRPr="0056439A" w:rsidRDefault="008E74F3" w:rsidP="005B7C42">
      <w:pPr>
        <w:rPr>
          <w:rFonts w:ascii="Arial" w:hAnsi="Arial" w:cs="Arial"/>
        </w:rPr>
      </w:pPr>
    </w:p>
    <w:p w:rsidR="00550199" w:rsidRPr="0056439A" w:rsidRDefault="0056439A" w:rsidP="005501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9C5D4A" w:rsidRPr="0056439A">
        <w:rPr>
          <w:rFonts w:ascii="Arial" w:hAnsi="Arial" w:cs="Arial"/>
          <w:b/>
        </w:rPr>
        <w:t>o</w:t>
      </w:r>
      <w:r w:rsidR="00763A2F" w:rsidRPr="0056439A">
        <w:rPr>
          <w:rFonts w:ascii="Arial" w:hAnsi="Arial" w:cs="Arial"/>
          <w:b/>
        </w:rPr>
        <w:t xml:space="preserve">gán a </w:t>
      </w:r>
      <w:r w:rsidR="008E74F3">
        <w:rPr>
          <w:rFonts w:ascii="Arial" w:hAnsi="Arial" w:cs="Arial"/>
          <w:b/>
        </w:rPr>
        <w:t>1</w:t>
      </w:r>
      <w:r w:rsidR="00125F1C">
        <w:rPr>
          <w:rFonts w:ascii="Arial" w:hAnsi="Arial" w:cs="Arial"/>
          <w:b/>
        </w:rPr>
        <w:t>9</w:t>
      </w:r>
      <w:r w:rsidR="008E74F3">
        <w:rPr>
          <w:rFonts w:ascii="Arial" w:hAnsi="Arial" w:cs="Arial"/>
          <w:b/>
        </w:rPr>
        <w:t xml:space="preserve"> de octubre de 2022</w:t>
      </w:r>
    </w:p>
    <w:p w:rsidR="003F2214" w:rsidRDefault="003F2214" w:rsidP="00550199">
      <w:pPr>
        <w:jc w:val="center"/>
        <w:rPr>
          <w:rFonts w:ascii="Arial" w:hAnsi="Arial" w:cs="Arial"/>
          <w:b/>
        </w:rPr>
      </w:pPr>
    </w:p>
    <w:p w:rsidR="003F2214" w:rsidRPr="0056439A" w:rsidRDefault="003F2214" w:rsidP="00550199">
      <w:pPr>
        <w:jc w:val="center"/>
        <w:rPr>
          <w:rFonts w:ascii="Arial" w:hAnsi="Arial" w:cs="Arial"/>
          <w:b/>
        </w:rPr>
      </w:pPr>
    </w:p>
    <w:p w:rsidR="00550199" w:rsidRPr="0056439A" w:rsidRDefault="00550199" w:rsidP="00550199">
      <w:pPr>
        <w:jc w:val="center"/>
        <w:rPr>
          <w:rFonts w:ascii="Arial" w:hAnsi="Arial" w:cs="Arial"/>
          <w:b/>
        </w:rPr>
      </w:pPr>
      <w:r w:rsidRPr="0056439A">
        <w:rPr>
          <w:rFonts w:ascii="Arial" w:hAnsi="Arial" w:cs="Arial"/>
          <w:b/>
        </w:rPr>
        <w:t>El Gerente</w:t>
      </w:r>
    </w:p>
    <w:p w:rsidR="00550199" w:rsidRPr="0056439A" w:rsidRDefault="000E255B" w:rsidP="00550199">
      <w:pPr>
        <w:jc w:val="center"/>
        <w:rPr>
          <w:rFonts w:ascii="Arial" w:hAnsi="Arial" w:cs="Arial"/>
          <w:b/>
        </w:rPr>
      </w:pPr>
      <w:r w:rsidRPr="0056439A">
        <w:rPr>
          <w:rFonts w:ascii="Arial" w:hAnsi="Arial" w:cs="Arial"/>
          <w:b/>
        </w:rPr>
        <w:t xml:space="preserve">Fdo. </w:t>
      </w:r>
      <w:r w:rsidR="00CC18D2" w:rsidRPr="0056439A">
        <w:rPr>
          <w:rFonts w:ascii="Arial" w:hAnsi="Arial" w:cs="Arial"/>
          <w:b/>
        </w:rPr>
        <w:t>Don Eduardo Álamo Perera</w:t>
      </w:r>
    </w:p>
    <w:sectPr w:rsidR="00550199" w:rsidRPr="0056439A" w:rsidSect="00D677EC">
      <w:headerReference w:type="default" r:id="rId8"/>
      <w:footerReference w:type="default" r:id="rId9"/>
      <w:pgSz w:w="11907" w:h="16840" w:code="9"/>
      <w:pgMar w:top="3402" w:right="1418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B5" w:rsidRDefault="00AE2DB5" w:rsidP="009A3AF6">
      <w:r>
        <w:separator/>
      </w:r>
    </w:p>
  </w:endnote>
  <w:endnote w:type="continuationSeparator" w:id="0">
    <w:p w:rsidR="00AE2DB5" w:rsidRDefault="00AE2DB5" w:rsidP="009A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B5" w:rsidRDefault="00AE2DB5" w:rsidP="00263EDF">
    <w:pPr>
      <w:rPr>
        <w:sz w:val="16"/>
        <w:lang w:val="es-ES_tradnl"/>
      </w:rPr>
    </w:pPr>
  </w:p>
  <w:p w:rsidR="00AE2DB5" w:rsidRDefault="00AE2DB5">
    <w:pPr>
      <w:rPr>
        <w:sz w:val="16"/>
        <w:lang w:val="es-ES_tradnl"/>
      </w:rPr>
    </w:pPr>
  </w:p>
  <w:p w:rsidR="00AE2DB5" w:rsidRDefault="00AE2DB5">
    <w:pPr>
      <w:rPr>
        <w:sz w:val="16"/>
        <w:lang w:val="es-ES_tradnl"/>
      </w:rPr>
    </w:pPr>
    <w:r>
      <w:rPr>
        <w:sz w:val="16"/>
        <w:lang w:val="es-ES_tradnl"/>
      </w:rPr>
      <w:t xml:space="preserve"> C/. Avenida de la Constitución, 14 – C.P. 35140 – Mogán – Las Palmas – Tlfno. 928 15 88 06 -  Fax 928 56 85 12–  C.I.F.: B 35.745.843</w:t>
    </w:r>
  </w:p>
  <w:p w:rsidR="00AE2DB5" w:rsidRDefault="00AE2DB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B5" w:rsidRDefault="00AE2DB5" w:rsidP="009A3AF6">
      <w:r>
        <w:separator/>
      </w:r>
    </w:p>
  </w:footnote>
  <w:footnote w:type="continuationSeparator" w:id="0">
    <w:p w:rsidR="00AE2DB5" w:rsidRDefault="00AE2DB5" w:rsidP="009A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B5" w:rsidRDefault="00AE2DB5">
    <w:pPr>
      <w:pStyle w:val="Encabezado"/>
      <w:rPr>
        <w:sz w:val="32"/>
      </w:rPr>
    </w:pPr>
    <w:r>
      <w:object w:dxaOrig="10591" w:dyaOrig="3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7.5pt" fillcolor="window">
          <v:imagedata r:id="rId1" o:title=""/>
        </v:shape>
        <o:OLEObject Type="Embed" ProgID="MSPhotoEd.3" ShapeID="_x0000_i1025" DrawAspect="Content" ObjectID="_17599096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CEC"/>
    <w:multiLevelType w:val="hybridMultilevel"/>
    <w:tmpl w:val="F778787A"/>
    <w:lvl w:ilvl="0" w:tplc="DD06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A5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A7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8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EA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E4E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8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E1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C28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8D"/>
    <w:multiLevelType w:val="hybridMultilevel"/>
    <w:tmpl w:val="052A82B2"/>
    <w:lvl w:ilvl="0" w:tplc="153050F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6038B57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DE3C59F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AA8FC7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9A7DF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946C8F2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E187F9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D22B48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1034F37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04055A"/>
    <w:multiLevelType w:val="hybridMultilevel"/>
    <w:tmpl w:val="13BC7AC2"/>
    <w:lvl w:ilvl="0" w:tplc="17883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CC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42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2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49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A40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2A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64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860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AFB"/>
    <w:multiLevelType w:val="singleLevel"/>
    <w:tmpl w:val="CB841B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C843BAC"/>
    <w:multiLevelType w:val="hybridMultilevel"/>
    <w:tmpl w:val="B51C6F7E"/>
    <w:lvl w:ilvl="0" w:tplc="D8CC8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37570"/>
    <w:multiLevelType w:val="hybridMultilevel"/>
    <w:tmpl w:val="47A61D58"/>
    <w:lvl w:ilvl="0" w:tplc="B6DCC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6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D28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80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CA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5A3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8E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ED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C6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5A65"/>
    <w:multiLevelType w:val="hybridMultilevel"/>
    <w:tmpl w:val="3B022AF2"/>
    <w:lvl w:ilvl="0" w:tplc="9C620A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86E0C9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8B86C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B07B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904458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5FC3FC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0F69B5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3EC8AC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294FB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314CF1"/>
    <w:multiLevelType w:val="hybridMultilevel"/>
    <w:tmpl w:val="4B6E520A"/>
    <w:lvl w:ilvl="0" w:tplc="2BB057A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6585"/>
    <w:multiLevelType w:val="hybridMultilevel"/>
    <w:tmpl w:val="E15E6E46"/>
    <w:lvl w:ilvl="0" w:tplc="64C2E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24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B0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A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AA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03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2A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06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4EF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B23E9"/>
    <w:multiLevelType w:val="hybridMultilevel"/>
    <w:tmpl w:val="B128F6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2571F"/>
    <w:multiLevelType w:val="singleLevel"/>
    <w:tmpl w:val="1D50F2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494B7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586742"/>
    <w:multiLevelType w:val="hybridMultilevel"/>
    <w:tmpl w:val="30F46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C07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9A5A74"/>
    <w:multiLevelType w:val="hybridMultilevel"/>
    <w:tmpl w:val="D60E652E"/>
    <w:lvl w:ilvl="0" w:tplc="03FC2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C1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F86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0C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6C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C7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C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4C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AF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D26FD"/>
    <w:multiLevelType w:val="singleLevel"/>
    <w:tmpl w:val="0986C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0E2945"/>
    <w:multiLevelType w:val="hybridMultilevel"/>
    <w:tmpl w:val="E9CCCBD4"/>
    <w:lvl w:ilvl="0" w:tplc="C7406A0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8B9A2740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2FDA32A6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2B85F3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3E05A0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F4C687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5129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4C0AB18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B5273C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ED633EF"/>
    <w:multiLevelType w:val="hybridMultilevel"/>
    <w:tmpl w:val="194A9BF6"/>
    <w:lvl w:ilvl="0" w:tplc="A52AC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A5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B00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C9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EA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18D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4E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6B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08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10"/>
  </w:num>
  <w:num w:numId="15">
    <w:abstractNumId w:val="4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45"/>
    <w:rsid w:val="00001636"/>
    <w:rsid w:val="000042DE"/>
    <w:rsid w:val="00026A77"/>
    <w:rsid w:val="0003547B"/>
    <w:rsid w:val="000535AE"/>
    <w:rsid w:val="0006109A"/>
    <w:rsid w:val="0007539D"/>
    <w:rsid w:val="000977E0"/>
    <w:rsid w:val="000C3A40"/>
    <w:rsid w:val="000E255B"/>
    <w:rsid w:val="000F7E9F"/>
    <w:rsid w:val="001067A6"/>
    <w:rsid w:val="00113D07"/>
    <w:rsid w:val="00125F1C"/>
    <w:rsid w:val="00126521"/>
    <w:rsid w:val="0013109D"/>
    <w:rsid w:val="00140A69"/>
    <w:rsid w:val="001469AB"/>
    <w:rsid w:val="00153649"/>
    <w:rsid w:val="00155DEC"/>
    <w:rsid w:val="00156B71"/>
    <w:rsid w:val="00164888"/>
    <w:rsid w:val="00183651"/>
    <w:rsid w:val="001A2B03"/>
    <w:rsid w:val="001B2155"/>
    <w:rsid w:val="001D4D6E"/>
    <w:rsid w:val="00215E2E"/>
    <w:rsid w:val="00243A8B"/>
    <w:rsid w:val="00260D9E"/>
    <w:rsid w:val="00263EDF"/>
    <w:rsid w:val="002A228B"/>
    <w:rsid w:val="002C5DAB"/>
    <w:rsid w:val="002E6533"/>
    <w:rsid w:val="0030063D"/>
    <w:rsid w:val="00302BC5"/>
    <w:rsid w:val="00302D9F"/>
    <w:rsid w:val="003208CC"/>
    <w:rsid w:val="0032231E"/>
    <w:rsid w:val="003227CD"/>
    <w:rsid w:val="00347E4B"/>
    <w:rsid w:val="003548D3"/>
    <w:rsid w:val="003563E7"/>
    <w:rsid w:val="00356E36"/>
    <w:rsid w:val="00370C91"/>
    <w:rsid w:val="0037302C"/>
    <w:rsid w:val="0039134D"/>
    <w:rsid w:val="00394A6C"/>
    <w:rsid w:val="003A5B1D"/>
    <w:rsid w:val="003B473C"/>
    <w:rsid w:val="003D1AE3"/>
    <w:rsid w:val="003D6260"/>
    <w:rsid w:val="003E4643"/>
    <w:rsid w:val="003F1A0D"/>
    <w:rsid w:val="003F2214"/>
    <w:rsid w:val="004278BF"/>
    <w:rsid w:val="004349F1"/>
    <w:rsid w:val="004413FC"/>
    <w:rsid w:val="0045435B"/>
    <w:rsid w:val="00493782"/>
    <w:rsid w:val="004B0622"/>
    <w:rsid w:val="004C1ACE"/>
    <w:rsid w:val="004C75E0"/>
    <w:rsid w:val="004E2636"/>
    <w:rsid w:val="004E5294"/>
    <w:rsid w:val="004F1218"/>
    <w:rsid w:val="005024C6"/>
    <w:rsid w:val="00526C6D"/>
    <w:rsid w:val="00534AC1"/>
    <w:rsid w:val="005415DC"/>
    <w:rsid w:val="00550199"/>
    <w:rsid w:val="00552A52"/>
    <w:rsid w:val="0056439A"/>
    <w:rsid w:val="0058535F"/>
    <w:rsid w:val="00594FD7"/>
    <w:rsid w:val="005A70DF"/>
    <w:rsid w:val="005B163B"/>
    <w:rsid w:val="005B4AE0"/>
    <w:rsid w:val="005B558E"/>
    <w:rsid w:val="005B7C42"/>
    <w:rsid w:val="005C119B"/>
    <w:rsid w:val="005E08D6"/>
    <w:rsid w:val="005E2A59"/>
    <w:rsid w:val="005E50B6"/>
    <w:rsid w:val="00626AF0"/>
    <w:rsid w:val="00680353"/>
    <w:rsid w:val="006A16B2"/>
    <w:rsid w:val="006A50DD"/>
    <w:rsid w:val="006A6445"/>
    <w:rsid w:val="006B6837"/>
    <w:rsid w:val="006C549A"/>
    <w:rsid w:val="006D4085"/>
    <w:rsid w:val="007051A9"/>
    <w:rsid w:val="00707C13"/>
    <w:rsid w:val="00734092"/>
    <w:rsid w:val="00763A2F"/>
    <w:rsid w:val="00782C5A"/>
    <w:rsid w:val="007846EE"/>
    <w:rsid w:val="007C232F"/>
    <w:rsid w:val="007D2FCB"/>
    <w:rsid w:val="007E143D"/>
    <w:rsid w:val="00813B22"/>
    <w:rsid w:val="008474A5"/>
    <w:rsid w:val="00847BAB"/>
    <w:rsid w:val="00851EFB"/>
    <w:rsid w:val="00876BC4"/>
    <w:rsid w:val="00885854"/>
    <w:rsid w:val="008A16D1"/>
    <w:rsid w:val="008C1DDA"/>
    <w:rsid w:val="008C2D45"/>
    <w:rsid w:val="008E74F3"/>
    <w:rsid w:val="00922759"/>
    <w:rsid w:val="00936FCE"/>
    <w:rsid w:val="00953961"/>
    <w:rsid w:val="00965231"/>
    <w:rsid w:val="00972C3F"/>
    <w:rsid w:val="00982EF3"/>
    <w:rsid w:val="00995D3A"/>
    <w:rsid w:val="009A1932"/>
    <w:rsid w:val="009A334F"/>
    <w:rsid w:val="009A3AF6"/>
    <w:rsid w:val="009B6D14"/>
    <w:rsid w:val="009C5D4A"/>
    <w:rsid w:val="009F2A29"/>
    <w:rsid w:val="009F7CBF"/>
    <w:rsid w:val="00A53D5F"/>
    <w:rsid w:val="00A57C93"/>
    <w:rsid w:val="00A73042"/>
    <w:rsid w:val="00A7344E"/>
    <w:rsid w:val="00A73BB4"/>
    <w:rsid w:val="00AA162E"/>
    <w:rsid w:val="00AE2DB5"/>
    <w:rsid w:val="00B02443"/>
    <w:rsid w:val="00B048B6"/>
    <w:rsid w:val="00B12F47"/>
    <w:rsid w:val="00B133B6"/>
    <w:rsid w:val="00B136AB"/>
    <w:rsid w:val="00B24B5D"/>
    <w:rsid w:val="00B34854"/>
    <w:rsid w:val="00B455DA"/>
    <w:rsid w:val="00B506CA"/>
    <w:rsid w:val="00B85863"/>
    <w:rsid w:val="00BA700B"/>
    <w:rsid w:val="00BB5C42"/>
    <w:rsid w:val="00BD4BED"/>
    <w:rsid w:val="00BE4344"/>
    <w:rsid w:val="00BE6AD6"/>
    <w:rsid w:val="00BF4B83"/>
    <w:rsid w:val="00C05588"/>
    <w:rsid w:val="00C14D0E"/>
    <w:rsid w:val="00C15D50"/>
    <w:rsid w:val="00C17909"/>
    <w:rsid w:val="00C47493"/>
    <w:rsid w:val="00C560B8"/>
    <w:rsid w:val="00C63268"/>
    <w:rsid w:val="00C65F06"/>
    <w:rsid w:val="00C7518C"/>
    <w:rsid w:val="00C764A5"/>
    <w:rsid w:val="00C92A84"/>
    <w:rsid w:val="00CA63BE"/>
    <w:rsid w:val="00CB4086"/>
    <w:rsid w:val="00CC18D2"/>
    <w:rsid w:val="00CD7012"/>
    <w:rsid w:val="00CE306A"/>
    <w:rsid w:val="00D4192B"/>
    <w:rsid w:val="00D41ACE"/>
    <w:rsid w:val="00D64A23"/>
    <w:rsid w:val="00D677EC"/>
    <w:rsid w:val="00D67874"/>
    <w:rsid w:val="00D949FC"/>
    <w:rsid w:val="00DA7FAF"/>
    <w:rsid w:val="00DB4613"/>
    <w:rsid w:val="00DD5AFB"/>
    <w:rsid w:val="00DF0639"/>
    <w:rsid w:val="00DF6C0D"/>
    <w:rsid w:val="00E260C1"/>
    <w:rsid w:val="00E32509"/>
    <w:rsid w:val="00E35B81"/>
    <w:rsid w:val="00E43747"/>
    <w:rsid w:val="00EA5E79"/>
    <w:rsid w:val="00EB019A"/>
    <w:rsid w:val="00EB17C1"/>
    <w:rsid w:val="00EC6CE0"/>
    <w:rsid w:val="00ED10D5"/>
    <w:rsid w:val="00EE3606"/>
    <w:rsid w:val="00EE5045"/>
    <w:rsid w:val="00EF606C"/>
    <w:rsid w:val="00F062C1"/>
    <w:rsid w:val="00F11717"/>
    <w:rsid w:val="00F207BB"/>
    <w:rsid w:val="00F22612"/>
    <w:rsid w:val="00F53144"/>
    <w:rsid w:val="00F637D1"/>
    <w:rsid w:val="00F75D71"/>
    <w:rsid w:val="00F94412"/>
    <w:rsid w:val="00FA3E01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721C376-3CA2-4995-B5BD-9A67F10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ED"/>
  </w:style>
  <w:style w:type="paragraph" w:styleId="Ttulo1">
    <w:name w:val="heading 1"/>
    <w:basedOn w:val="Normal"/>
    <w:next w:val="Normal"/>
    <w:qFormat/>
    <w:rsid w:val="00BD4BED"/>
    <w:pPr>
      <w:keepNext/>
      <w:jc w:val="both"/>
      <w:outlineLvl w:val="0"/>
    </w:pPr>
    <w:rPr>
      <w:sz w:val="32"/>
      <w:szCs w:val="24"/>
    </w:rPr>
  </w:style>
  <w:style w:type="paragraph" w:styleId="Ttulo2">
    <w:name w:val="heading 2"/>
    <w:basedOn w:val="Normal"/>
    <w:next w:val="Normal"/>
    <w:qFormat/>
    <w:rsid w:val="00BD4BED"/>
    <w:pPr>
      <w:keepNext/>
      <w:jc w:val="both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D4BED"/>
    <w:pPr>
      <w:keepNext/>
      <w:autoSpaceDE w:val="0"/>
      <w:autoSpaceDN w:val="0"/>
      <w:adjustRightInd w:val="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BD4BED"/>
    <w:pPr>
      <w:keepNext/>
      <w:shd w:val="clear" w:color="auto" w:fill="FFFFFF"/>
      <w:jc w:val="center"/>
      <w:outlineLvl w:val="3"/>
    </w:pPr>
    <w:rPr>
      <w:b/>
      <w:bCs/>
      <w:color w:val="000000"/>
      <w:spacing w:val="5"/>
      <w:sz w:val="28"/>
      <w:szCs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uiPriority w:val="9"/>
    <w:qFormat/>
    <w:rsid w:val="00DA7F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4BE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D4BE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BD4BED"/>
    <w:rPr>
      <w:sz w:val="24"/>
      <w:lang w:val="es-ES_tradnl"/>
    </w:rPr>
  </w:style>
  <w:style w:type="paragraph" w:styleId="Sangradetextonormal">
    <w:name w:val="Body Text Indent"/>
    <w:basedOn w:val="Normal"/>
    <w:rsid w:val="00BD4BED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rsid w:val="00BD4BED"/>
    <w:pPr>
      <w:jc w:val="both"/>
    </w:pPr>
    <w:rPr>
      <w:sz w:val="24"/>
      <w:lang w:val="es-ES_tradnl"/>
    </w:rPr>
  </w:style>
  <w:style w:type="character" w:styleId="Hipervnculo">
    <w:name w:val="Hyperlink"/>
    <w:rsid w:val="00BD4BED"/>
    <w:rPr>
      <w:color w:val="0000FF"/>
      <w:u w:val="single"/>
    </w:rPr>
  </w:style>
  <w:style w:type="character" w:styleId="Hipervnculovisitado">
    <w:name w:val="FollowedHyperlink"/>
    <w:rsid w:val="00BD4BED"/>
    <w:rPr>
      <w:color w:val="800080"/>
      <w:u w:val="single"/>
    </w:rPr>
  </w:style>
  <w:style w:type="paragraph" w:styleId="Textodebloque">
    <w:name w:val="Block Text"/>
    <w:basedOn w:val="Normal"/>
    <w:rsid w:val="00BD4BED"/>
    <w:pPr>
      <w:widowControl w:val="0"/>
      <w:tabs>
        <w:tab w:val="left" w:pos="-720"/>
        <w:tab w:val="left" w:pos="0"/>
      </w:tabs>
      <w:suppressAutoHyphens/>
      <w:ind w:left="720" w:right="566"/>
      <w:jc w:val="both"/>
    </w:pPr>
    <w:rPr>
      <w:rFonts w:ascii="CG Times" w:hAnsi="CG Times"/>
      <w:snapToGrid w:val="0"/>
      <w:spacing w:val="-3"/>
      <w:sz w:val="24"/>
      <w:lang w:val="es-ES_tradnl"/>
    </w:rPr>
  </w:style>
  <w:style w:type="paragraph" w:styleId="Sangra2detindependiente">
    <w:name w:val="Body Text Indent 2"/>
    <w:basedOn w:val="Normal"/>
    <w:rsid w:val="00BD4BED"/>
    <w:pPr>
      <w:tabs>
        <w:tab w:val="left" w:pos="-720"/>
        <w:tab w:val="left" w:pos="0"/>
      </w:tabs>
      <w:suppressAutoHyphens/>
      <w:ind w:left="708"/>
      <w:jc w:val="both"/>
    </w:pPr>
    <w:rPr>
      <w:rFonts w:ascii="CG Times" w:hAnsi="CG Times"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BD4BED"/>
    <w:pPr>
      <w:ind w:left="709"/>
      <w:jc w:val="both"/>
    </w:pPr>
    <w:rPr>
      <w:sz w:val="24"/>
      <w:lang w:val="es-ES_tradnl"/>
    </w:rPr>
  </w:style>
  <w:style w:type="paragraph" w:styleId="Ttulo">
    <w:name w:val="Title"/>
    <w:basedOn w:val="Normal"/>
    <w:qFormat/>
    <w:rsid w:val="00BD4BED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u w:val="single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7F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DA7FAF"/>
    <w:rPr>
      <w:sz w:val="16"/>
      <w:szCs w:val="16"/>
    </w:rPr>
  </w:style>
  <w:style w:type="paragraph" w:styleId="NormalWeb">
    <w:name w:val="Normal (Web)"/>
    <w:basedOn w:val="Normal"/>
    <w:uiPriority w:val="99"/>
    <w:rsid w:val="00DA7FAF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qFormat/>
    <w:rsid w:val="00DA7FAF"/>
    <w:rPr>
      <w:i/>
      <w:iCs/>
    </w:rPr>
  </w:style>
  <w:style w:type="character" w:customStyle="1" w:styleId="Ttulo5Car">
    <w:name w:val="Título 5 Car"/>
    <w:link w:val="Ttulo5"/>
    <w:uiPriority w:val="9"/>
    <w:semiHidden/>
    <w:rsid w:val="00DA7F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oindependienteCar">
    <w:name w:val="Texto independiente Car"/>
    <w:link w:val="Textoindependiente"/>
    <w:rsid w:val="00782C5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vero.GESTIMOGAN\Desktop\InformeEconomico%20ppto%20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DDA7-222B-470D-9A5B-26212FB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InformeEconomico ppto 2017</Template>
  <TotalTime>0</TotalTime>
  <Pages>10</Pages>
  <Words>1870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ACONDICIONAMIENTO Y AMUEBLAMIENTO DE OFICINAS EN LA CALLE GENRAL FRANCO 22, TRASERA, MOGAN</vt:lpstr>
    </vt:vector>
  </TitlesOfParts>
  <Company>Iltre. Ayuntamiento de Mogán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ACONDICIONAMIENTO Y AMUEBLAMIENTO DE OFICINAS EN LA CALLE GENRAL FRANCO 22, TRASERA, MOGAN</dc:title>
  <dc:creator>frivero</dc:creator>
  <cp:lastModifiedBy>Arminda Saavedra</cp:lastModifiedBy>
  <cp:revision>2</cp:revision>
  <cp:lastPrinted>2022-10-25T10:45:00Z</cp:lastPrinted>
  <dcterms:created xsi:type="dcterms:W3CDTF">2023-10-27T10:02:00Z</dcterms:created>
  <dcterms:modified xsi:type="dcterms:W3CDTF">2023-10-27T10:02:00Z</dcterms:modified>
</cp:coreProperties>
</file>