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2"/>
        <w:rPr>
          <w:sz w:val="20"/>
        </w:rPr>
      </w:pPr>
      <w:r>
        <w:rPr>
          <w:sz w:val="20"/>
        </w:rPr>
        <w:drawing>
          <wp:inline distT="0" distB="0" distL="0" distR="0">
            <wp:extent cx="2747358" cy="723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35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0"/>
        <w:ind w:left="2927"/>
        <w:jc w:val="left"/>
      </w:pPr>
      <w:r>
        <w:rPr/>
        <w:t>APORTACIONES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INDEMNIZACIÓN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362" w:lineRule="auto" w:before="1" w:after="0"/>
        <w:ind w:left="771" w:right="116" w:firstLine="0"/>
        <w:jc w:val="both"/>
        <w:rPr>
          <w:b/>
          <w:sz w:val="22"/>
        </w:rPr>
      </w:pPr>
      <w:r>
        <w:rPr>
          <w:b/>
          <w:sz w:val="22"/>
        </w:rPr>
        <w:t>Aportaciones a planes de pensiones o seguros colectivos y cualquier retribución extra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salarial,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articulada 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función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niveles 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cargos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existentes.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50" w:lineRule="exact" w:before="0" w:after="0"/>
        <w:ind w:left="1416" w:right="0" w:hanging="220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hay</w:t>
      </w:r>
      <w:r>
        <w:rPr>
          <w:spacing w:val="-2"/>
          <w:sz w:val="22"/>
        </w:rPr>
        <w:t> </w:t>
      </w:r>
      <w:r>
        <w:rPr>
          <w:sz w:val="22"/>
        </w:rPr>
        <w:t>aportaciones</w:t>
      </w:r>
      <w:r>
        <w:rPr>
          <w:spacing w:val="-7"/>
          <w:sz w:val="22"/>
        </w:rPr>
        <w:t> </w:t>
      </w:r>
      <w:r>
        <w:rPr>
          <w:sz w:val="22"/>
        </w:rPr>
        <w:t>a planes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pensiones</w:t>
      </w:r>
      <w:r>
        <w:rPr>
          <w:spacing w:val="-1"/>
          <w:sz w:val="22"/>
        </w:rPr>
        <w:t> </w:t>
      </w:r>
      <w:r>
        <w:rPr>
          <w:sz w:val="22"/>
        </w:rPr>
        <w:t>ni</w:t>
      </w:r>
      <w:r>
        <w:rPr>
          <w:spacing w:val="-4"/>
          <w:sz w:val="22"/>
        </w:rPr>
        <w:t> </w:t>
      </w:r>
      <w:r>
        <w:rPr>
          <w:sz w:val="22"/>
        </w:rPr>
        <w:t>retribuciones</w:t>
      </w:r>
      <w:r>
        <w:rPr>
          <w:spacing w:val="-1"/>
          <w:sz w:val="22"/>
        </w:rPr>
        <w:t> </w:t>
      </w:r>
      <w:r>
        <w:rPr>
          <w:sz w:val="22"/>
        </w:rPr>
        <w:t>extra salariales.</w:t>
      </w:r>
    </w:p>
    <w:p>
      <w:pPr>
        <w:pStyle w:val="ListParagraph"/>
        <w:numPr>
          <w:ilvl w:val="1"/>
          <w:numId w:val="1"/>
        </w:numPr>
        <w:tabs>
          <w:tab w:pos="1491" w:val="left" w:leader="none"/>
        </w:tabs>
        <w:spacing w:line="360" w:lineRule="auto" w:before="122" w:after="0"/>
        <w:ind w:left="1196" w:right="109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Mogán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póliza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seguro</w:t>
      </w:r>
      <w:r>
        <w:rPr>
          <w:spacing w:val="1"/>
          <w:sz w:val="22"/>
        </w:rPr>
        <w:t> </w:t>
      </w:r>
      <w:r>
        <w:rPr>
          <w:sz w:val="22"/>
        </w:rPr>
        <w:t>colectiva que garantice a los trabajadores las coberturas e indemnizaciones, siguiendo lo</w:t>
      </w:r>
      <w:r>
        <w:rPr>
          <w:spacing w:val="-52"/>
          <w:sz w:val="22"/>
        </w:rPr>
        <w:t> </w:t>
      </w:r>
      <w:r>
        <w:rPr>
          <w:sz w:val="22"/>
        </w:rPr>
        <w:t>previsto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distintos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color w:val="538DD3"/>
          <w:spacing w:val="1"/>
          <w:sz w:val="22"/>
        </w:rPr>
        <w:t> </w:t>
      </w:r>
      <w:r>
        <w:rPr>
          <w:color w:val="538DD3"/>
          <w:sz w:val="22"/>
          <w:u w:val="single" w:color="538DD3"/>
        </w:rPr>
        <w:t>Convenios</w:t>
      </w:r>
      <w:r>
        <w:rPr>
          <w:color w:val="538DD3"/>
          <w:spacing w:val="-1"/>
          <w:sz w:val="22"/>
          <w:u w:val="single" w:color="538DD3"/>
        </w:rPr>
        <w:t> </w:t>
      </w:r>
      <w:r>
        <w:rPr>
          <w:color w:val="538DD3"/>
          <w:sz w:val="22"/>
          <w:u w:val="single" w:color="538DD3"/>
        </w:rPr>
        <w:t>Colectivos</w:t>
      </w:r>
      <w:r>
        <w:rPr>
          <w:color w:val="538DD3"/>
          <w:spacing w:val="-1"/>
          <w:sz w:val="22"/>
        </w:rPr>
        <w:t> </w:t>
      </w:r>
      <w:r>
        <w:rPr>
          <w:sz w:val="22"/>
        </w:rPr>
        <w:t>aplicados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entidad.</w:t>
      </w:r>
    </w:p>
    <w:p>
      <w:pPr>
        <w:pStyle w:val="Heading1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6" w:right="0" w:hanging="155"/>
        <w:jc w:val="both"/>
      </w:pPr>
      <w:r>
        <w:rPr/>
        <w:t>Indemnizaciones</w:t>
      </w:r>
      <w:r>
        <w:rPr>
          <w:spacing w:val="-2"/>
        </w:rPr>
        <w:t> </w:t>
      </w:r>
      <w:r>
        <w:rPr/>
        <w:t>percibidas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ocasión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</w:t>
      </w:r>
    </w:p>
    <w:p>
      <w:pPr>
        <w:pStyle w:val="BodyText"/>
        <w:spacing w:line="360" w:lineRule="auto" w:before="137"/>
        <w:ind w:left="1196" w:right="110"/>
        <w:jc w:val="both"/>
      </w:pPr>
      <w:r>
        <w:rPr/>
        <w:t>1. No hay ni han habido Indemnizaciones percibidas con ocasión del abandono del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3"/>
        <w:ind w:left="100" w:right="0" w:firstLine="0"/>
        <w:jc w:val="left"/>
        <w:rPr>
          <w:sz w:val="16"/>
        </w:rPr>
      </w:pPr>
      <w:r>
        <w:rPr>
          <w:sz w:val="16"/>
        </w:rPr>
        <w:t>C/.</w:t>
      </w:r>
      <w:r>
        <w:rPr>
          <w:spacing w:val="-1"/>
          <w:sz w:val="16"/>
        </w:rPr>
        <w:t> </w:t>
      </w:r>
      <w:r>
        <w:rPr>
          <w:sz w:val="16"/>
        </w:rPr>
        <w:t>Avenida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Constitución, 14</w:t>
      </w:r>
      <w:r>
        <w:rPr>
          <w:spacing w:val="2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C.P. 35140</w:t>
      </w:r>
      <w:r>
        <w:rPr>
          <w:spacing w:val="-1"/>
          <w:sz w:val="16"/>
        </w:rPr>
        <w:t> </w:t>
      </w:r>
      <w:r>
        <w:rPr>
          <w:sz w:val="16"/>
        </w:rPr>
        <w:t>– Mogán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4"/>
          <w:sz w:val="16"/>
        </w:rPr>
        <w:t> </w:t>
      </w:r>
      <w:r>
        <w:rPr>
          <w:sz w:val="16"/>
        </w:rPr>
        <w:t>Las</w:t>
      </w:r>
      <w:r>
        <w:rPr>
          <w:spacing w:val="-3"/>
          <w:sz w:val="16"/>
        </w:rPr>
        <w:t> </w:t>
      </w:r>
      <w:r>
        <w:rPr>
          <w:sz w:val="16"/>
        </w:rPr>
        <w:t>Palmas</w:t>
      </w:r>
      <w:r>
        <w:rPr>
          <w:spacing w:val="-3"/>
          <w:sz w:val="16"/>
        </w:rPr>
        <w:t> </w:t>
      </w:r>
      <w:r>
        <w:rPr>
          <w:sz w:val="16"/>
        </w:rPr>
        <w:t>– Tlfno.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15 88</w:t>
      </w:r>
      <w:r>
        <w:rPr>
          <w:spacing w:val="-1"/>
          <w:sz w:val="16"/>
        </w:rPr>
        <w:t> </w:t>
      </w:r>
      <w:r>
        <w:rPr>
          <w:sz w:val="16"/>
        </w:rPr>
        <w:t>06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39"/>
          <w:sz w:val="16"/>
        </w:rPr>
        <w:t> </w:t>
      </w:r>
      <w:r>
        <w:rPr>
          <w:sz w:val="16"/>
        </w:rPr>
        <w:t>Fax 928</w:t>
      </w:r>
      <w:r>
        <w:rPr>
          <w:spacing w:val="-1"/>
          <w:sz w:val="16"/>
        </w:rPr>
        <w:t> </w:t>
      </w:r>
      <w:r>
        <w:rPr>
          <w:sz w:val="16"/>
        </w:rPr>
        <w:t>56 85</w:t>
      </w:r>
      <w:r>
        <w:rPr>
          <w:spacing w:val="-1"/>
          <w:sz w:val="16"/>
        </w:rPr>
        <w:t> </w:t>
      </w:r>
      <w:r>
        <w:rPr>
          <w:sz w:val="16"/>
        </w:rPr>
        <w:t>12–</w:t>
      </w:r>
      <w:r>
        <w:rPr>
          <w:spacing w:val="39"/>
          <w:sz w:val="16"/>
        </w:rPr>
        <w:t> </w:t>
      </w:r>
      <w:r>
        <w:rPr>
          <w:sz w:val="16"/>
        </w:rPr>
        <w:t>C.I.F.:</w:t>
      </w:r>
      <w:r>
        <w:rPr>
          <w:spacing w:val="39"/>
          <w:sz w:val="16"/>
        </w:rPr>
        <w:t> </w:t>
      </w:r>
      <w:r>
        <w:rPr>
          <w:sz w:val="16"/>
        </w:rPr>
        <w:t>B</w:t>
      </w:r>
      <w:r>
        <w:rPr>
          <w:spacing w:val="-3"/>
          <w:sz w:val="16"/>
        </w:rPr>
        <w:t> </w:t>
      </w:r>
      <w:r>
        <w:rPr>
          <w:sz w:val="16"/>
        </w:rPr>
        <w:t>35.745.843</w:t>
      </w:r>
    </w:p>
    <w:sectPr>
      <w:type w:val="continuous"/>
      <w:pgSz w:w="11910" w:h="16840"/>
      <w:pgMar w:top="720" w:bottom="280" w:left="15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71" w:hanging="16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16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3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7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1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5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9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3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7" w:hanging="2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71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71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jmarquez</dc:creator>
  <dc:title>PROYECTO DE ACONDICIONAMIENTO Y AMUEBLAMIENTO DE OFICINAS EN LA CALLE GENRAL FRANCO 22, TRASERA, MOGAN</dc:title>
  <dcterms:created xsi:type="dcterms:W3CDTF">2023-10-26T20:17:59Z</dcterms:created>
  <dcterms:modified xsi:type="dcterms:W3CDTF">2023-10-26T20:17:59Z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2023-10-26T00:00:00Z</vt:filetime>
  </property>
</Properties>
</file>